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004455" w:rsidRPr="00004455">
        <w:rPr>
          <w:rFonts w:ascii="PT Astra Serif" w:hAnsi="PT Astra Serif"/>
          <w:color w:val="000099"/>
          <w:szCs w:val="24"/>
        </w:rPr>
        <w:t>43862200236886220100103060018010244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 xml:space="preserve">услуги </w:t>
      </w:r>
      <w:r w:rsidR="00F8191E" w:rsidRPr="00F8191E">
        <w:rPr>
          <w:rFonts w:ascii="PT Astra Serif" w:hAnsi="PT Astra Serif"/>
          <w:color w:val="000000"/>
          <w:szCs w:val="24"/>
        </w:rPr>
        <w:t>частной охраны (Охранный (технический) мониторинг)</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w:t>
      </w:r>
      <w:r w:rsidR="00851015" w:rsidRPr="00851015">
        <w:rPr>
          <w:rFonts w:ascii="PT Astra Serif" w:hAnsi="PT Astra Serif"/>
          <w:color w:val="000000"/>
          <w:szCs w:val="24"/>
        </w:rPr>
        <w:t>г. Юг</w:t>
      </w:r>
      <w:r w:rsidR="00851015">
        <w:rPr>
          <w:rFonts w:ascii="PT Astra Serif" w:hAnsi="PT Astra Serif"/>
          <w:color w:val="000000"/>
          <w:szCs w:val="24"/>
        </w:rPr>
        <w:t>орск ул. Железнодорожная д.43/1</w:t>
      </w:r>
      <w:r w:rsidR="00C40543" w:rsidRPr="00C40543">
        <w:rPr>
          <w:rFonts w:ascii="PT Astra Serif" w:hAnsi="PT Astra Serif"/>
          <w:color w:val="000000"/>
          <w:szCs w:val="24"/>
        </w:rPr>
        <w:t xml:space="preserve"> (</w:t>
      </w:r>
      <w:r w:rsidR="00404B77">
        <w:rPr>
          <w:rFonts w:ascii="PT Astra Serif" w:hAnsi="PT Astra Serif"/>
          <w:color w:val="000000"/>
          <w:szCs w:val="24"/>
        </w:rPr>
        <w:t>Помещение архива а</w:t>
      </w:r>
      <w:r w:rsidR="00C40543" w:rsidRPr="00C40543">
        <w:rPr>
          <w:rFonts w:ascii="PT Astra Serif" w:hAnsi="PT Astra Serif"/>
          <w:color w:val="000000"/>
          <w:szCs w:val="24"/>
        </w:rPr>
        <w:t>дминистраци</w:t>
      </w:r>
      <w:r w:rsidR="00404B77">
        <w:rPr>
          <w:rFonts w:ascii="PT Astra Serif" w:hAnsi="PT Astra Serif"/>
          <w:color w:val="000000"/>
          <w:szCs w:val="24"/>
        </w:rPr>
        <w:t>и</w:t>
      </w:r>
      <w:r w:rsidR="00C40543" w:rsidRPr="00C40543">
        <w:rPr>
          <w:rFonts w:ascii="PT Astra Serif" w:hAnsi="PT Astra Serif"/>
          <w:color w:val="000000"/>
          <w:szCs w:val="24"/>
        </w:rPr>
        <w:t xml:space="preserve">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404B77" w:rsidRPr="00404B77">
        <w:rPr>
          <w:rFonts w:ascii="PT Astra Serif" w:hAnsi="PT Astra Serif"/>
          <w:color w:val="000099"/>
          <w:szCs w:val="24"/>
        </w:rPr>
        <w:t xml:space="preserve">Бюджет города </w:t>
      </w:r>
      <w:proofErr w:type="spellStart"/>
      <w:r w:rsidR="00404B77" w:rsidRPr="00404B77">
        <w:rPr>
          <w:rFonts w:ascii="PT Astra Serif" w:hAnsi="PT Astra Serif"/>
          <w:color w:val="000099"/>
          <w:szCs w:val="24"/>
        </w:rPr>
        <w:t>Югорска</w:t>
      </w:r>
      <w:proofErr w:type="spellEnd"/>
      <w:r w:rsidR="00404B77" w:rsidRPr="00404B77">
        <w:rPr>
          <w:rFonts w:ascii="PT Astra Serif" w:hAnsi="PT Astra Serif"/>
          <w:color w:val="000099"/>
          <w:szCs w:val="24"/>
        </w:rPr>
        <w:t xml:space="preserve"> на 2025 год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404B77">
        <w:rPr>
          <w:rFonts w:ascii="PT Astra Serif" w:hAnsi="PT Astra Serif"/>
          <w:color w:val="000099"/>
          <w:szCs w:val="24"/>
        </w:rPr>
        <w:t>.</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w:t>
      </w:r>
      <w:r w:rsidRPr="001A01FD">
        <w:rPr>
          <w:rFonts w:ascii="PT Astra Serif" w:hAnsi="PT Astra Serif"/>
          <w:szCs w:val="24"/>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404B77" w:rsidRPr="00404B77">
        <w:rPr>
          <w:rFonts w:ascii="PT Astra Serif" w:hAnsi="PT Astra Serif"/>
          <w:color w:val="000099"/>
          <w:szCs w:val="24"/>
        </w:rPr>
        <w:t>В случае</w:t>
      </w:r>
      <w:proofErr w:type="gramStart"/>
      <w:r w:rsidR="00404B77" w:rsidRPr="00404B77">
        <w:rPr>
          <w:rFonts w:ascii="PT Astra Serif" w:hAnsi="PT Astra Serif"/>
          <w:color w:val="000099"/>
          <w:szCs w:val="24"/>
        </w:rPr>
        <w:t>,</w:t>
      </w:r>
      <w:proofErr w:type="gramEnd"/>
      <w:r w:rsidR="00404B77" w:rsidRPr="00404B77">
        <w:rPr>
          <w:rFonts w:ascii="PT Astra Serif" w:hAnsi="PT Astra Serif"/>
          <w:color w:val="000099"/>
          <w:szCs w:val="24"/>
        </w:rPr>
        <w:t xml:space="preserve"> если расчётным периодом является декабрь 202</w:t>
      </w:r>
      <w:r w:rsidR="00F8191E">
        <w:rPr>
          <w:rFonts w:ascii="PT Astra Serif" w:hAnsi="PT Astra Serif"/>
          <w:color w:val="000099"/>
          <w:szCs w:val="24"/>
        </w:rPr>
        <w:t>5</w:t>
      </w:r>
      <w:r w:rsidR="00404B77" w:rsidRPr="00404B77">
        <w:rPr>
          <w:rFonts w:ascii="PT Astra Serif" w:hAnsi="PT Astra Serif"/>
          <w:color w:val="000099"/>
          <w:szCs w:val="24"/>
        </w:rPr>
        <w:t xml:space="preserve">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w:t>
      </w:r>
      <w:proofErr w:type="spellStart"/>
      <w:r w:rsidR="00404B77" w:rsidRPr="00404B77">
        <w:rPr>
          <w:rFonts w:ascii="PT Astra Serif" w:hAnsi="PT Astra Serif"/>
          <w:color w:val="000099"/>
          <w:szCs w:val="24"/>
        </w:rPr>
        <w:t>Югорска</w:t>
      </w:r>
      <w:proofErr w:type="spellEnd"/>
      <w:r w:rsidR="00404B77" w:rsidRPr="00404B77">
        <w:rPr>
          <w:rFonts w:ascii="PT Astra Serif" w:hAnsi="PT Astra Serif"/>
          <w:color w:val="000099"/>
          <w:szCs w:val="24"/>
        </w:rPr>
        <w:t xml:space="preserve"> на указанный финансовый год, и не позднее 25.12.202</w:t>
      </w:r>
      <w:r w:rsidR="00F8191E">
        <w:rPr>
          <w:rFonts w:ascii="PT Astra Serif" w:hAnsi="PT Astra Serif"/>
          <w:color w:val="000099"/>
          <w:szCs w:val="24"/>
        </w:rPr>
        <w:t>5</w:t>
      </w:r>
      <w:r w:rsidR="00404B77" w:rsidRPr="00404B77">
        <w:rPr>
          <w:rFonts w:ascii="PT Astra Serif" w:hAnsi="PT Astra Serif"/>
          <w:color w:val="000099"/>
          <w:szCs w:val="24"/>
        </w:rPr>
        <w:t xml:space="preserve"> года</w:t>
      </w:r>
      <w:r w:rsidR="00404B77">
        <w:rPr>
          <w:rFonts w:ascii="PT Astra Serif" w:hAnsi="PT Astra Serif"/>
          <w:color w:val="000099"/>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D91FE3" w:rsidRPr="001A01FD" w:rsidRDefault="00EA410D" w:rsidP="00F8191E">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3.2.1. Обеспечить приёмку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w:t>
      </w:r>
      <w:r w:rsidR="00404B77">
        <w:rPr>
          <w:rFonts w:ascii="PT Astra Serif" w:hAnsi="PT Astra Serif"/>
          <w:color w:val="000099"/>
          <w:szCs w:val="24"/>
        </w:rPr>
        <w:t>1</w:t>
      </w:r>
      <w:r w:rsidR="00A65AAC" w:rsidRPr="001A01FD">
        <w:rPr>
          <w:rFonts w:ascii="PT Astra Serif" w:hAnsi="PT Astra Serif"/>
          <w:color w:val="000099"/>
          <w:szCs w:val="24"/>
        </w:rPr>
        <w:t>.202</w:t>
      </w:r>
      <w:r w:rsidR="00404B77">
        <w:rPr>
          <w:rFonts w:ascii="PT Astra Serif" w:hAnsi="PT Astra Serif"/>
          <w:color w:val="000099"/>
          <w:szCs w:val="24"/>
        </w:rPr>
        <w:t>5</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w:t>
      </w:r>
      <w:r w:rsidR="00066ED2">
        <w:rPr>
          <w:rFonts w:ascii="PT Astra Serif" w:hAnsi="PT Astra Serif"/>
          <w:color w:val="000099"/>
          <w:szCs w:val="24"/>
        </w:rPr>
        <w:t>0</w:t>
      </w:r>
      <w:r w:rsidR="00A65AAC" w:rsidRPr="001A01FD">
        <w:rPr>
          <w:rFonts w:ascii="PT Astra Serif" w:hAnsi="PT Astra Serif"/>
          <w:color w:val="000099"/>
          <w:szCs w:val="24"/>
        </w:rPr>
        <w:t>.</w:t>
      </w:r>
      <w:r w:rsidR="00404B77">
        <w:rPr>
          <w:rFonts w:ascii="PT Astra Serif" w:hAnsi="PT Astra Serif"/>
          <w:color w:val="000099"/>
          <w:szCs w:val="24"/>
        </w:rPr>
        <w:t>11.2025</w:t>
      </w:r>
      <w:r w:rsidR="00A65AAC" w:rsidRPr="001A01FD">
        <w:rPr>
          <w:rFonts w:ascii="PT Astra Serif" w:hAnsi="PT Astra Serif"/>
          <w:color w:val="000099"/>
          <w:szCs w:val="24"/>
        </w:rPr>
        <w:t xml:space="preserve">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DC7B61">
        <w:rPr>
          <w:rFonts w:ascii="PT Astra Serif" w:hAnsi="PT Astra Serif"/>
          <w:color w:val="000000"/>
          <w:szCs w:val="24"/>
        </w:rPr>
        <w:t>2</w:t>
      </w:r>
      <w:r w:rsidRPr="001A01FD">
        <w:rPr>
          <w:rFonts w:ascii="PT Astra Serif" w:hAnsi="PT Astra Serif"/>
          <w:color w:val="000000"/>
          <w:szCs w:val="24"/>
        </w:rPr>
        <w:t xml:space="preserve"> (</w:t>
      </w:r>
      <w:r w:rsidR="00DC7B61">
        <w:rPr>
          <w:rFonts w:ascii="PT Astra Serif" w:hAnsi="PT Astra Serif"/>
          <w:color w:val="000000"/>
          <w:szCs w:val="24"/>
        </w:rPr>
        <w:t>двух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w:t>
      </w:r>
      <w:proofErr w:type="gramStart"/>
      <w:r w:rsidRPr="001A01FD">
        <w:rPr>
          <w:rFonts w:ascii="PT Astra Serif" w:hAnsi="PT Astra Serif"/>
          <w:color w:val="auto"/>
          <w:szCs w:val="24"/>
        </w:rPr>
        <w:t>количестве</w:t>
      </w:r>
      <w:proofErr w:type="gramEnd"/>
      <w:r w:rsidRPr="001A01FD">
        <w:rPr>
          <w:rFonts w:ascii="PT Astra Serif" w:hAnsi="PT Astra Serif"/>
          <w:color w:val="auto"/>
          <w:szCs w:val="24"/>
        </w:rPr>
        <w:t xml:space="preserve">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DC7B61">
        <w:rPr>
          <w:rFonts w:ascii="PT Astra Serif" w:hAnsi="PT Astra Serif"/>
          <w:color w:val="000099"/>
          <w:szCs w:val="24"/>
        </w:rPr>
        <w:t>10</w:t>
      </w:r>
      <w:r w:rsidR="007B4672" w:rsidRPr="001A01FD">
        <w:rPr>
          <w:rFonts w:ascii="PT Astra Serif" w:hAnsi="PT Astra Serif"/>
          <w:color w:val="000099"/>
          <w:szCs w:val="24"/>
        </w:rPr>
        <w:t xml:space="preserve"> (</w:t>
      </w:r>
      <w:r w:rsidR="00DC7B61">
        <w:rPr>
          <w:rFonts w:ascii="PT Astra Serif" w:hAnsi="PT Astra Serif"/>
          <w:color w:val="000099"/>
          <w:szCs w:val="24"/>
        </w:rPr>
        <w:t>десяти</w:t>
      </w:r>
      <w:r w:rsidR="007B4672" w:rsidRPr="001A01FD">
        <w:rPr>
          <w:rFonts w:ascii="PT Astra Serif" w:hAnsi="PT Astra Serif"/>
          <w:color w:val="000099"/>
          <w:szCs w:val="24"/>
        </w:rPr>
        <w:t>)</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1A01FD">
        <w:rPr>
          <w:rFonts w:ascii="PT Astra Serif" w:hAnsi="PT Astra Serif"/>
          <w:color w:val="000000"/>
          <w:szCs w:val="24"/>
        </w:rPr>
        <w:lastRenderedPageBreak/>
        <w:t>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xml:space="preserve">. Номером </w:t>
      </w:r>
      <w:r w:rsidR="00DC7B61">
        <w:rPr>
          <w:rFonts w:ascii="PT Astra Serif" w:hAnsi="PT Astra Serif"/>
          <w:color w:val="auto"/>
          <w:kern w:val="2"/>
          <w:szCs w:val="24"/>
        </w:rPr>
        <w:t>телефона</w:t>
      </w:r>
      <w:r w:rsidRPr="001A01FD">
        <w:rPr>
          <w:rFonts w:ascii="PT Astra Serif" w:hAnsi="PT Astra Serif"/>
          <w:color w:val="auto"/>
          <w:kern w:val="2"/>
          <w:szCs w:val="24"/>
        </w:rPr>
        <w:t xml:space="preserve">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A01FD">
        <w:rPr>
          <w:rFonts w:ascii="PT Astra Serif" w:hAnsi="PT Astra Serif"/>
          <w:kern w:val="2"/>
          <w:szCs w:val="24"/>
        </w:rPr>
        <w:t>возмещении</w:t>
      </w:r>
      <w:proofErr w:type="gramEnd"/>
      <w:r w:rsidRPr="001A01FD">
        <w:rPr>
          <w:rFonts w:ascii="PT Astra Serif" w:hAnsi="PT Astra Serif"/>
          <w:kern w:val="2"/>
          <w:szCs w:val="24"/>
        </w:rPr>
        <w:t xml:space="preserve">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xml:space="preserve">. Фотосъёмку и (или) видеозапись (видеосъёмку)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F8191E" w:rsidRPr="00F8191E">
        <w:rPr>
          <w:rFonts w:ascii="PT Astra Serif" w:hAnsi="PT Astra Serif"/>
          <w:sz w:val="24"/>
          <w:szCs w:val="24"/>
        </w:rPr>
        <w:t>5 % от начальной (максимальной) цены контракта, что составляет 1 870 (одна тысяча восемьсот семьдесят) рублей 00 копеек.</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 xml:space="preserve">определения поставщика </w:t>
      </w:r>
      <w:r w:rsidRPr="001A01FD">
        <w:rPr>
          <w:rFonts w:ascii="PT Astra Serif" w:hAnsi="PT Astra Serif"/>
          <w:i/>
          <w:iCs/>
          <w:color w:val="000000"/>
          <w:sz w:val="24"/>
          <w:szCs w:val="24"/>
        </w:rPr>
        <w:lastRenderedPageBreak/>
        <w:t>(подрядчика,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w:t>
      </w:r>
      <w:proofErr w:type="gramStart"/>
      <w:r w:rsidRPr="001A01F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w:t>
      </w:r>
      <w:r w:rsidR="00DC7B61" w:rsidRPr="00DC7B61">
        <w:rPr>
          <w:rFonts w:ascii="PT Astra Serif" w:hAnsi="PT Astra Serif"/>
          <w:color w:val="000099"/>
          <w:sz w:val="24"/>
          <w:szCs w:val="24"/>
        </w:rPr>
        <w:t>оказание услуг частной охраны (Охранный (технический) мониторинг</w:t>
      </w:r>
      <w:r w:rsidRPr="001A01FD">
        <w:rPr>
          <w:rFonts w:ascii="PT Astra Serif" w:hAnsi="PT Astra Serif"/>
          <w:color w:val="000099"/>
          <w:sz w:val="24"/>
          <w:szCs w:val="24"/>
        </w:rPr>
        <w:t>».</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w:t>
      </w:r>
      <w:r w:rsidRPr="001A01FD">
        <w:rPr>
          <w:rFonts w:ascii="PT Astra Serif" w:hAnsi="PT Astra Serif"/>
          <w:sz w:val="24"/>
          <w:szCs w:val="24"/>
        </w:rPr>
        <w:lastRenderedPageBreak/>
        <w:t xml:space="preserve">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xml:space="preserve">, </w:t>
      </w:r>
      <w:r w:rsidR="00457731" w:rsidRPr="001A01FD">
        <w:rPr>
          <w:rFonts w:ascii="PT Astra Serif" w:hAnsi="PT Astra Serif"/>
          <w:sz w:val="24"/>
          <w:szCs w:val="24"/>
        </w:rPr>
        <w:lastRenderedPageBreak/>
        <w:t>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Cs w:val="24"/>
        </w:rPr>
      </w:pPr>
    </w:p>
    <w:p w:rsidR="00066ED2" w:rsidRPr="001A01FD" w:rsidRDefault="00066ED2">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DC7B61" w:rsidRPr="001A01FD" w:rsidRDefault="00DC7B61"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lastRenderedPageBreak/>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731AF2">
        <w:rPr>
          <w:rFonts w:ascii="PT Astra Serif" w:hAnsi="PT Astra Serif" w:cs="Times New Roman"/>
          <w:szCs w:val="24"/>
        </w:rPr>
        <w:t>30</w:t>
      </w:r>
      <w:r w:rsidR="003E58CC" w:rsidRPr="003E58CC">
        <w:rPr>
          <w:rFonts w:ascii="PT Astra Serif" w:hAnsi="PT Astra Serif" w:cs="Times New Roman"/>
          <w:szCs w:val="24"/>
        </w:rPr>
        <w:t xml:space="preserve"> </w:t>
      </w:r>
      <w:r w:rsidR="00731AF2">
        <w:rPr>
          <w:rFonts w:ascii="PT Astra Serif" w:hAnsi="PT Astra Serif" w:cs="Times New Roman"/>
          <w:szCs w:val="24"/>
        </w:rPr>
        <w:t>декабря</w:t>
      </w:r>
      <w:r w:rsidR="003E58CC" w:rsidRPr="003E58CC">
        <w:rPr>
          <w:rFonts w:ascii="PT Astra Serif" w:hAnsi="PT Astra Serif" w:cs="Times New Roman"/>
          <w:szCs w:val="24"/>
        </w:rPr>
        <w:t xml:space="preserve"> 202</w:t>
      </w:r>
      <w:r w:rsidR="00731AF2">
        <w:rPr>
          <w:rFonts w:ascii="PT Astra Serif" w:hAnsi="PT Astra Serif" w:cs="Times New Roman"/>
          <w:szCs w:val="24"/>
        </w:rPr>
        <w:t>5</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w:t>
      </w:r>
      <w:r w:rsidR="00496123">
        <w:rPr>
          <w:rFonts w:ascii="PT Astra Serif" w:hAnsi="PT Astra Serif" w:cs="Times New Roman"/>
          <w:szCs w:val="24"/>
        </w:rPr>
        <w:t xml:space="preserve"> 4.1,</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731AF2">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00731AF2">
              <w:rPr>
                <w:rFonts w:ascii="PT Astra Serif" w:hAnsi="PT Astra Serif"/>
                <w:bCs/>
                <w:spacing w:val="-1"/>
                <w:sz w:val="24"/>
                <w:szCs w:val="24"/>
              </w:rPr>
              <w:t xml:space="preserve">, </w:t>
            </w:r>
            <w:proofErr w:type="spellStart"/>
            <w:r w:rsidR="00731AF2">
              <w:rPr>
                <w:rFonts w:ascii="PT Astra Serif" w:hAnsi="PT Astra Serif"/>
                <w:bCs/>
                <w:spacing w:val="-1"/>
                <w:sz w:val="24"/>
                <w:szCs w:val="24"/>
              </w:rPr>
              <w:t>л.с</w:t>
            </w:r>
            <w:proofErr w:type="spellEnd"/>
            <w:r w:rsidR="00731AF2">
              <w:rPr>
                <w:rFonts w:ascii="PT Astra Serif" w:hAnsi="PT Astra Serif"/>
                <w:bCs/>
                <w:spacing w:val="-1"/>
                <w:sz w:val="24"/>
                <w:szCs w:val="24"/>
              </w:rPr>
              <w:t>. 001.000000</w:t>
            </w:r>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lastRenderedPageBreak/>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731AF2" w:rsidRPr="00731AF2">
        <w:rPr>
          <w:rFonts w:ascii="PT Astra Serif" w:hAnsi="PT Astra Serif"/>
          <w:szCs w:val="24"/>
        </w:rPr>
        <w:t>243862200236886220100103060018010244</w:t>
      </w:r>
      <w:r w:rsidRPr="001A01FD">
        <w:rPr>
          <w:rFonts w:ascii="PT Astra Serif" w:hAnsi="PT Astra Serif"/>
          <w:szCs w:val="24"/>
        </w:rPr>
        <w:t xml:space="preserve">) </w:t>
      </w:r>
    </w:p>
    <w:p w:rsidR="00731AF2" w:rsidRDefault="00731AF2">
      <w:pPr>
        <w:pStyle w:val="10"/>
        <w:spacing w:after="0" w:line="240" w:lineRule="auto"/>
        <w:rPr>
          <w:rFonts w:ascii="PT Astra Serif" w:hAnsi="PT Astra Serif"/>
          <w:szCs w:val="24"/>
        </w:rPr>
      </w:pPr>
    </w:p>
    <w:p w:rsidR="00731AF2" w:rsidRDefault="00731AF2">
      <w:pPr>
        <w:pStyle w:val="10"/>
        <w:spacing w:after="0" w:line="240" w:lineRule="auto"/>
        <w:rPr>
          <w:rFonts w:ascii="PT Astra Serif" w:hAnsi="PT Astra Serif"/>
          <w:szCs w:val="24"/>
        </w:rPr>
      </w:pPr>
    </w:p>
    <w:p w:rsidR="000E7B5B" w:rsidRDefault="000E7B5B" w:rsidP="000E7B5B">
      <w:pPr>
        <w:pStyle w:val="10"/>
        <w:spacing w:after="0" w:line="240" w:lineRule="auto"/>
        <w:rPr>
          <w:rFonts w:ascii="PT Astra Serif" w:hAnsi="PT Astra Serif"/>
          <w:szCs w:val="24"/>
        </w:rPr>
      </w:pPr>
      <w:r>
        <w:rPr>
          <w:rFonts w:ascii="PT Astra Serif" w:hAnsi="PT Astra Serif"/>
          <w:szCs w:val="24"/>
        </w:rPr>
        <w:t>Зав. по АХР                                                                                                        Д. В. Питиримов</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w:t>
      </w:r>
      <w:r w:rsidR="00731AF2">
        <w:rPr>
          <w:rFonts w:ascii="PT Astra Serif" w:hAnsi="PT Astra Serif"/>
          <w:szCs w:val="24"/>
        </w:rPr>
        <w:t>А.С. Власов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496123">
        <w:rPr>
          <w:rFonts w:ascii="PT Astra Serif" w:hAnsi="PT Astra Serif"/>
          <w:szCs w:val="24"/>
        </w:rPr>
        <w:t xml:space="preserve">Е.С. </w:t>
      </w:r>
      <w:proofErr w:type="spellStart"/>
      <w:r w:rsidR="00496123">
        <w:rPr>
          <w:rFonts w:ascii="PT Astra Serif" w:hAnsi="PT Astra Serif"/>
          <w:szCs w:val="24"/>
        </w:rPr>
        <w:t>Рознерица</w:t>
      </w:r>
      <w:proofErr w:type="spellEnd"/>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50F1" w:rsidRDefault="009A50F1" w:rsidP="0077542C">
      <w:pPr>
        <w:pStyle w:val="10"/>
        <w:spacing w:after="0" w:line="240" w:lineRule="auto"/>
        <w:ind w:firstLine="709"/>
        <w:rPr>
          <w:rFonts w:ascii="PT Astra Serif" w:hAnsi="PT Astra Serif"/>
          <w:szCs w:val="24"/>
          <w:u w:val="single"/>
        </w:rPr>
      </w:pPr>
    </w:p>
    <w:p w:rsidR="00731AF2" w:rsidRPr="00731AF2" w:rsidRDefault="00731AF2" w:rsidP="00731AF2">
      <w:pPr>
        <w:suppressAutoHyphens/>
        <w:jc w:val="center"/>
        <w:rPr>
          <w:rFonts w:eastAsia="Calibri"/>
          <w:b/>
          <w:sz w:val="22"/>
          <w:szCs w:val="22"/>
          <w:lang w:eastAsia="zh-CN"/>
        </w:rPr>
      </w:pPr>
      <w:r w:rsidRPr="00731AF2">
        <w:rPr>
          <w:b/>
          <w:sz w:val="22"/>
          <w:szCs w:val="22"/>
        </w:rPr>
        <w:t>Описание объекта закупки (Техническое задание)</w:t>
      </w:r>
    </w:p>
    <w:p w:rsidR="00731AF2" w:rsidRPr="00731AF2" w:rsidRDefault="00731AF2" w:rsidP="00731AF2">
      <w:pPr>
        <w:suppressAutoHyphens/>
        <w:jc w:val="center"/>
        <w:rPr>
          <w:b/>
          <w:sz w:val="22"/>
          <w:szCs w:val="22"/>
        </w:rPr>
      </w:pPr>
      <w:proofErr w:type="gramStart"/>
      <w:r w:rsidRPr="00731AF2">
        <w:rPr>
          <w:b/>
          <w:sz w:val="22"/>
          <w:szCs w:val="22"/>
        </w:rPr>
        <w:t>на оказание услуг частной охраны (Охранный (технический) мониторинг</w:t>
      </w:r>
      <w:proofErr w:type="gramEnd"/>
    </w:p>
    <w:p w:rsidR="00731AF2" w:rsidRPr="00731AF2" w:rsidRDefault="00731AF2" w:rsidP="00731AF2">
      <w:pPr>
        <w:suppressAutoHyphens/>
        <w:jc w:val="right"/>
        <w:rPr>
          <w:rFonts w:eastAsia="Calibri"/>
          <w:sz w:val="22"/>
          <w:szCs w:val="22"/>
          <w:lang w:eastAsia="zh-CN"/>
        </w:rPr>
      </w:pPr>
    </w:p>
    <w:p w:rsidR="00A650F9" w:rsidRDefault="00A650F9" w:rsidP="00A650F9">
      <w:pPr>
        <w:jc w:val="right"/>
      </w:pPr>
    </w:p>
    <w:tbl>
      <w:tblPr>
        <w:tblW w:w="0" w:type="auto"/>
        <w:tblInd w:w="240" w:type="dxa"/>
        <w:tblLayout w:type="fixed"/>
        <w:tblLook w:val="04A0" w:firstRow="1" w:lastRow="0" w:firstColumn="1" w:lastColumn="0" w:noHBand="0" w:noVBand="1"/>
      </w:tblPr>
      <w:tblGrid>
        <w:gridCol w:w="568"/>
        <w:gridCol w:w="1700"/>
        <w:gridCol w:w="7816"/>
      </w:tblGrid>
      <w:tr w:rsidR="00A650F9" w:rsidRPr="00A650F9" w:rsidTr="00A650F9">
        <w:trPr>
          <w:trHeight w:val="100"/>
        </w:trPr>
        <w:tc>
          <w:tcPr>
            <w:tcW w:w="568" w:type="dxa"/>
            <w:tcBorders>
              <w:top w:val="single" w:sz="4" w:space="0" w:color="000000"/>
              <w:left w:val="single" w:sz="4" w:space="0" w:color="000000"/>
              <w:bottom w:val="single" w:sz="4" w:space="0" w:color="000000"/>
              <w:right w:val="nil"/>
            </w:tcBorders>
            <w:hideMark/>
          </w:tcPr>
          <w:p w:rsidR="00A650F9" w:rsidRPr="00A650F9" w:rsidRDefault="00A650F9">
            <w:pPr>
              <w:suppressAutoHyphens/>
              <w:snapToGrid w:val="0"/>
              <w:jc w:val="center"/>
              <w:rPr>
                <w:rFonts w:ascii="PT Astra Serif" w:eastAsia="Calibri" w:hAnsi="PT Astra Serif"/>
                <w:sz w:val="22"/>
                <w:szCs w:val="22"/>
                <w:lang w:eastAsia="zh-CN"/>
              </w:rPr>
            </w:pPr>
            <w:r w:rsidRPr="00A650F9">
              <w:rPr>
                <w:rFonts w:ascii="PT Astra Serif" w:hAnsi="PT Astra Serif"/>
                <w:b/>
                <w:sz w:val="22"/>
                <w:szCs w:val="22"/>
              </w:rPr>
              <w:t xml:space="preserve">№ </w:t>
            </w:r>
            <w:proofErr w:type="gramStart"/>
            <w:r w:rsidRPr="00A650F9">
              <w:rPr>
                <w:rFonts w:ascii="PT Astra Serif" w:hAnsi="PT Astra Serif"/>
                <w:b/>
                <w:sz w:val="22"/>
                <w:szCs w:val="22"/>
              </w:rPr>
              <w:t>п</w:t>
            </w:r>
            <w:proofErr w:type="gramEnd"/>
            <w:r w:rsidRPr="00A650F9">
              <w:rPr>
                <w:rFonts w:ascii="PT Astra Serif" w:hAnsi="PT Astra Serif"/>
                <w:b/>
                <w:sz w:val="22"/>
                <w:szCs w:val="22"/>
              </w:rPr>
              <w:t>/п</w:t>
            </w:r>
          </w:p>
        </w:tc>
        <w:tc>
          <w:tcPr>
            <w:tcW w:w="1700" w:type="dxa"/>
            <w:tcBorders>
              <w:top w:val="single" w:sz="4" w:space="0" w:color="000000"/>
              <w:left w:val="single" w:sz="4" w:space="0" w:color="000000"/>
              <w:bottom w:val="single" w:sz="4" w:space="0" w:color="000000"/>
              <w:right w:val="nil"/>
            </w:tcBorders>
            <w:hideMark/>
          </w:tcPr>
          <w:p w:rsidR="00A650F9" w:rsidRPr="00A650F9" w:rsidRDefault="00A650F9">
            <w:pPr>
              <w:suppressAutoHyphens/>
              <w:snapToGrid w:val="0"/>
              <w:jc w:val="center"/>
              <w:rPr>
                <w:rFonts w:ascii="PT Astra Serif" w:eastAsia="Calibri" w:hAnsi="PT Astra Serif"/>
                <w:sz w:val="22"/>
                <w:szCs w:val="22"/>
                <w:lang w:eastAsia="zh-CN"/>
              </w:rPr>
            </w:pPr>
            <w:r w:rsidRPr="00A650F9">
              <w:rPr>
                <w:rFonts w:ascii="PT Astra Serif" w:hAnsi="PT Astra Serif"/>
                <w:b/>
                <w:sz w:val="22"/>
                <w:szCs w:val="22"/>
              </w:rPr>
              <w:t xml:space="preserve">Наименование  </w:t>
            </w:r>
          </w:p>
        </w:tc>
        <w:tc>
          <w:tcPr>
            <w:tcW w:w="7816" w:type="dxa"/>
            <w:tcBorders>
              <w:top w:val="single" w:sz="4" w:space="0" w:color="000000"/>
              <w:left w:val="single" w:sz="4" w:space="0" w:color="000000"/>
              <w:bottom w:val="single" w:sz="4" w:space="0" w:color="000000"/>
              <w:right w:val="single" w:sz="4" w:space="0" w:color="000000"/>
            </w:tcBorders>
            <w:vAlign w:val="center"/>
            <w:hideMark/>
          </w:tcPr>
          <w:p w:rsidR="00A650F9" w:rsidRPr="00A650F9" w:rsidRDefault="00A650F9">
            <w:pPr>
              <w:suppressAutoHyphens/>
              <w:snapToGrid w:val="0"/>
              <w:jc w:val="center"/>
              <w:rPr>
                <w:rFonts w:ascii="PT Astra Serif" w:eastAsia="Calibri" w:hAnsi="PT Astra Serif"/>
                <w:sz w:val="22"/>
                <w:szCs w:val="22"/>
                <w:lang w:eastAsia="zh-CN"/>
              </w:rPr>
            </w:pPr>
            <w:r w:rsidRPr="00A650F9">
              <w:rPr>
                <w:rFonts w:ascii="PT Astra Serif" w:hAnsi="PT Astra Serif"/>
                <w:b/>
                <w:sz w:val="22"/>
                <w:szCs w:val="22"/>
              </w:rPr>
              <w:t>Основные исходные данные и требования</w:t>
            </w:r>
          </w:p>
        </w:tc>
      </w:tr>
      <w:tr w:rsidR="00A650F9" w:rsidRPr="00A650F9" w:rsidTr="00A650F9">
        <w:trPr>
          <w:trHeight w:val="100"/>
        </w:trPr>
        <w:tc>
          <w:tcPr>
            <w:tcW w:w="568" w:type="dxa"/>
            <w:tcBorders>
              <w:top w:val="single" w:sz="4" w:space="0" w:color="000000"/>
              <w:left w:val="single" w:sz="4" w:space="0" w:color="000000"/>
              <w:bottom w:val="single" w:sz="4" w:space="0" w:color="000000"/>
              <w:right w:val="nil"/>
            </w:tcBorders>
            <w:hideMark/>
          </w:tcPr>
          <w:p w:rsidR="00A650F9" w:rsidRPr="00A650F9" w:rsidRDefault="00A650F9">
            <w:pPr>
              <w:suppressAutoHyphens/>
              <w:snapToGrid w:val="0"/>
              <w:jc w:val="center"/>
              <w:rPr>
                <w:rFonts w:ascii="PT Astra Serif" w:eastAsia="Calibri" w:hAnsi="PT Astra Serif"/>
                <w:sz w:val="22"/>
                <w:szCs w:val="22"/>
                <w:lang w:eastAsia="zh-CN"/>
              </w:rPr>
            </w:pPr>
            <w:r w:rsidRPr="00A650F9">
              <w:rPr>
                <w:rFonts w:ascii="PT Astra Serif" w:hAnsi="PT Astra Serif"/>
                <w:sz w:val="22"/>
                <w:szCs w:val="22"/>
              </w:rPr>
              <w:t>1.</w:t>
            </w:r>
          </w:p>
        </w:tc>
        <w:tc>
          <w:tcPr>
            <w:tcW w:w="1700" w:type="dxa"/>
            <w:tcBorders>
              <w:top w:val="single" w:sz="4" w:space="0" w:color="000000"/>
              <w:left w:val="single" w:sz="4" w:space="0" w:color="000000"/>
              <w:bottom w:val="single" w:sz="4" w:space="0" w:color="000000"/>
              <w:right w:val="nil"/>
            </w:tcBorders>
            <w:hideMark/>
          </w:tcPr>
          <w:p w:rsidR="00A650F9" w:rsidRPr="00A650F9" w:rsidRDefault="00A650F9">
            <w:pPr>
              <w:suppressAutoHyphens/>
              <w:snapToGrid w:val="0"/>
              <w:jc w:val="center"/>
              <w:rPr>
                <w:rFonts w:ascii="PT Astra Serif" w:eastAsia="Calibri" w:hAnsi="PT Astra Serif"/>
                <w:b/>
                <w:sz w:val="22"/>
                <w:szCs w:val="22"/>
                <w:lang w:eastAsia="zh-CN"/>
              </w:rPr>
            </w:pPr>
            <w:r w:rsidRPr="00A650F9">
              <w:rPr>
                <w:rFonts w:ascii="PT Astra Serif" w:hAnsi="PT Astra Serif"/>
                <w:sz w:val="22"/>
                <w:szCs w:val="22"/>
              </w:rPr>
              <w:t>Код</w:t>
            </w:r>
          </w:p>
        </w:tc>
        <w:tc>
          <w:tcPr>
            <w:tcW w:w="7816" w:type="dxa"/>
            <w:tcBorders>
              <w:top w:val="single" w:sz="4" w:space="0" w:color="000000"/>
              <w:left w:val="single" w:sz="4" w:space="0" w:color="000000"/>
              <w:bottom w:val="single" w:sz="4" w:space="0" w:color="000000"/>
              <w:right w:val="single" w:sz="4" w:space="0" w:color="000000"/>
            </w:tcBorders>
            <w:vAlign w:val="center"/>
            <w:hideMark/>
          </w:tcPr>
          <w:p w:rsidR="00A650F9" w:rsidRPr="00A650F9" w:rsidRDefault="00A650F9">
            <w:pPr>
              <w:suppressAutoHyphens/>
              <w:snapToGrid w:val="0"/>
              <w:jc w:val="center"/>
              <w:rPr>
                <w:rFonts w:ascii="PT Astra Serif" w:eastAsia="Calibri" w:hAnsi="PT Astra Serif"/>
                <w:b/>
                <w:sz w:val="22"/>
                <w:szCs w:val="22"/>
                <w:lang w:eastAsia="zh-CN"/>
              </w:rPr>
            </w:pPr>
            <w:hyperlink r:id="rId13" w:tgtFrame="_blank" w:history="1">
              <w:r w:rsidRPr="00A650F9">
                <w:rPr>
                  <w:rStyle w:val="affffff"/>
                  <w:rFonts w:ascii="PT Astra Serif" w:hAnsi="PT Astra Serif"/>
                  <w:sz w:val="22"/>
                  <w:szCs w:val="22"/>
                </w:rPr>
                <w:t xml:space="preserve">80.10.12.000-00000006 </w:t>
              </w:r>
            </w:hyperlink>
          </w:p>
        </w:tc>
      </w:tr>
      <w:tr w:rsidR="00A650F9" w:rsidRPr="00A650F9" w:rsidTr="00A650F9">
        <w:trPr>
          <w:trHeight w:val="754"/>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  2. </w:t>
            </w:r>
          </w:p>
        </w:tc>
        <w:tc>
          <w:tcPr>
            <w:tcW w:w="1700"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Заказчик </w:t>
            </w:r>
          </w:p>
        </w:tc>
        <w:tc>
          <w:tcPr>
            <w:tcW w:w="7816" w:type="dxa"/>
            <w:tcBorders>
              <w:top w:val="nil"/>
              <w:left w:val="single" w:sz="4" w:space="0" w:color="000000"/>
              <w:bottom w:val="single" w:sz="4" w:space="0" w:color="000000"/>
              <w:right w:val="single" w:sz="4" w:space="0" w:color="000000"/>
            </w:tcBorders>
            <w:hideMark/>
          </w:tcPr>
          <w:p w:rsidR="00A650F9" w:rsidRPr="00A650F9" w:rsidRDefault="00A650F9">
            <w:pPr>
              <w:suppressAutoHyphens/>
              <w:jc w:val="both"/>
              <w:rPr>
                <w:rFonts w:ascii="PT Astra Serif" w:eastAsia="Calibri" w:hAnsi="PT Astra Serif"/>
                <w:sz w:val="22"/>
                <w:szCs w:val="22"/>
                <w:lang w:eastAsia="zh-CN"/>
              </w:rPr>
            </w:pPr>
            <w:proofErr w:type="gramStart"/>
            <w:r w:rsidRPr="00A650F9">
              <w:rPr>
                <w:rFonts w:ascii="PT Astra Serif" w:hAnsi="PT Astra Serif"/>
                <w:sz w:val="22"/>
                <w:szCs w:val="22"/>
              </w:rPr>
              <w:t xml:space="preserve">Администрация города </w:t>
            </w:r>
            <w:proofErr w:type="spellStart"/>
            <w:r w:rsidRPr="00A650F9">
              <w:rPr>
                <w:rFonts w:ascii="PT Astra Serif" w:hAnsi="PT Astra Serif"/>
                <w:sz w:val="22"/>
                <w:szCs w:val="22"/>
              </w:rPr>
              <w:t>Югорска</w:t>
            </w:r>
            <w:proofErr w:type="spellEnd"/>
            <w:r w:rsidRPr="00A650F9">
              <w:rPr>
                <w:rFonts w:ascii="PT Astra Serif" w:hAnsi="PT Astra Serif"/>
                <w:sz w:val="22"/>
                <w:szCs w:val="22"/>
              </w:rPr>
              <w:t xml:space="preserve"> (помещение архива), расположенное по адресу: 628260, Ханты-Мансийский автономны округ-Югра, г. Югорск ул. Железнодорожная д.43/1.</w:t>
            </w:r>
            <w:proofErr w:type="gramEnd"/>
          </w:p>
        </w:tc>
      </w:tr>
      <w:tr w:rsidR="00A650F9" w:rsidRPr="00A650F9" w:rsidTr="00A650F9">
        <w:trPr>
          <w:trHeight w:val="100"/>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  3.</w:t>
            </w:r>
          </w:p>
        </w:tc>
        <w:tc>
          <w:tcPr>
            <w:tcW w:w="1700" w:type="dxa"/>
            <w:tcBorders>
              <w:top w:val="nil"/>
              <w:left w:val="single" w:sz="4" w:space="0" w:color="000000"/>
              <w:bottom w:val="single" w:sz="4" w:space="0" w:color="000000"/>
              <w:right w:val="nil"/>
            </w:tcBorders>
            <w:hideMark/>
          </w:tcPr>
          <w:p w:rsidR="00A650F9" w:rsidRPr="00A650F9" w:rsidRDefault="00A650F9">
            <w:pPr>
              <w:snapToGrid w:val="0"/>
              <w:rPr>
                <w:rFonts w:ascii="PT Astra Serif" w:eastAsia="Calibri" w:hAnsi="PT Astra Serif"/>
                <w:sz w:val="22"/>
                <w:szCs w:val="22"/>
                <w:lang w:eastAsia="zh-CN"/>
              </w:rPr>
            </w:pPr>
            <w:r w:rsidRPr="00A650F9">
              <w:rPr>
                <w:rFonts w:ascii="PT Astra Serif" w:hAnsi="PT Astra Serif"/>
                <w:sz w:val="22"/>
                <w:szCs w:val="22"/>
              </w:rPr>
              <w:t>Объект закупки.</w:t>
            </w:r>
          </w:p>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Срок оказания услуги.</w:t>
            </w:r>
          </w:p>
        </w:tc>
        <w:tc>
          <w:tcPr>
            <w:tcW w:w="7816" w:type="dxa"/>
            <w:tcBorders>
              <w:top w:val="nil"/>
              <w:left w:val="single" w:sz="4" w:space="0" w:color="000000"/>
              <w:bottom w:val="single" w:sz="4" w:space="0" w:color="000000"/>
              <w:right w:val="single" w:sz="4" w:space="0" w:color="000000"/>
            </w:tcBorders>
            <w:hideMark/>
          </w:tcPr>
          <w:p w:rsidR="00A650F9" w:rsidRPr="00A650F9" w:rsidRDefault="00A650F9">
            <w:pPr>
              <w:suppressAutoHyphens/>
              <w:spacing w:after="200" w:line="276" w:lineRule="auto"/>
              <w:jc w:val="both"/>
              <w:rPr>
                <w:rFonts w:ascii="PT Astra Serif" w:eastAsia="Calibri" w:hAnsi="PT Astra Serif"/>
                <w:sz w:val="22"/>
                <w:szCs w:val="22"/>
                <w:lang w:eastAsia="zh-CN"/>
              </w:rPr>
            </w:pPr>
            <w:r w:rsidRPr="00A650F9">
              <w:rPr>
                <w:rFonts w:ascii="PT Astra Serif" w:hAnsi="PT Astra Serif"/>
                <w:sz w:val="22"/>
                <w:szCs w:val="22"/>
              </w:rPr>
              <w:t>Услуги частной охраны (Охранный (технический) мониторинг). Услуги оказываются с 01.01.2025 по 30.11.2025 года.</w:t>
            </w:r>
          </w:p>
        </w:tc>
      </w:tr>
      <w:tr w:rsidR="00A650F9" w:rsidRPr="00A650F9" w:rsidTr="00A650F9">
        <w:trPr>
          <w:trHeight w:val="100"/>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  4.</w:t>
            </w:r>
          </w:p>
        </w:tc>
        <w:tc>
          <w:tcPr>
            <w:tcW w:w="1700"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Цель закупки</w:t>
            </w:r>
          </w:p>
        </w:tc>
        <w:tc>
          <w:tcPr>
            <w:tcW w:w="7816" w:type="dxa"/>
            <w:tcBorders>
              <w:top w:val="nil"/>
              <w:left w:val="single" w:sz="4" w:space="0" w:color="000000"/>
              <w:bottom w:val="single" w:sz="4" w:space="0" w:color="000000"/>
              <w:right w:val="single" w:sz="4" w:space="0" w:color="000000"/>
            </w:tcBorders>
            <w:hideMark/>
          </w:tcPr>
          <w:p w:rsidR="00A650F9" w:rsidRPr="00A650F9" w:rsidRDefault="00A650F9">
            <w:pPr>
              <w:suppressAutoHyphens/>
              <w:jc w:val="both"/>
              <w:rPr>
                <w:rFonts w:ascii="PT Astra Serif" w:eastAsia="Calibri" w:hAnsi="PT Astra Serif"/>
                <w:sz w:val="22"/>
                <w:szCs w:val="22"/>
                <w:lang w:eastAsia="zh-CN"/>
              </w:rPr>
            </w:pPr>
            <w:proofErr w:type="gramStart"/>
            <w:r w:rsidRPr="00A650F9">
              <w:rPr>
                <w:rFonts w:ascii="PT Astra Serif" w:hAnsi="PT Astra Serif"/>
                <w:sz w:val="22"/>
                <w:szCs w:val="22"/>
              </w:rPr>
              <w:t>Контроль за</w:t>
            </w:r>
            <w:proofErr w:type="gramEnd"/>
            <w:r w:rsidRPr="00A650F9">
              <w:rPr>
                <w:rFonts w:ascii="PT Astra Serif" w:hAnsi="PT Astra Serif"/>
                <w:sz w:val="22"/>
                <w:szCs w:val="22"/>
              </w:rPr>
              <w:t xml:space="preserve"> состоянием охранно-пожарной сигнализации на объектах «Заказчика» осуществляется в дни и часы, согласованные сторонами и указанные в Перечне объектов, передаваемых под охрану. </w:t>
            </w:r>
          </w:p>
        </w:tc>
      </w:tr>
      <w:tr w:rsidR="00A650F9" w:rsidRPr="00A650F9" w:rsidTr="00A650F9">
        <w:trPr>
          <w:trHeight w:val="276"/>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  5.</w:t>
            </w:r>
          </w:p>
        </w:tc>
        <w:tc>
          <w:tcPr>
            <w:tcW w:w="1700"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Характеристика и условия оказания услуг</w:t>
            </w:r>
          </w:p>
        </w:tc>
        <w:tc>
          <w:tcPr>
            <w:tcW w:w="7816" w:type="dxa"/>
            <w:tcBorders>
              <w:top w:val="nil"/>
              <w:left w:val="single" w:sz="4" w:space="0" w:color="000000"/>
              <w:bottom w:val="single" w:sz="4" w:space="0" w:color="000000"/>
              <w:right w:val="single" w:sz="4" w:space="0" w:color="000000"/>
            </w:tcBorders>
          </w:tcPr>
          <w:p w:rsidR="00A650F9" w:rsidRPr="00A650F9" w:rsidRDefault="00A650F9">
            <w:pPr>
              <w:rPr>
                <w:rFonts w:ascii="PT Astra Serif" w:eastAsia="Calibri" w:hAnsi="PT Astra Serif"/>
                <w:b/>
                <w:sz w:val="22"/>
                <w:szCs w:val="22"/>
                <w:lang w:eastAsia="zh-CN"/>
              </w:rPr>
            </w:pPr>
            <w:r w:rsidRPr="00A650F9">
              <w:rPr>
                <w:rFonts w:ascii="PT Astra Serif" w:hAnsi="PT Astra Serif"/>
                <w:b/>
                <w:sz w:val="22"/>
                <w:szCs w:val="22"/>
              </w:rPr>
              <w:t>Обязательные характеристики.</w:t>
            </w:r>
          </w:p>
          <w:p w:rsidR="00A650F9" w:rsidRPr="00A650F9" w:rsidRDefault="00A650F9">
            <w:pPr>
              <w:jc w:val="both"/>
              <w:rPr>
                <w:rFonts w:ascii="PT Astra Serif" w:hAnsi="PT Astra Serif"/>
                <w:b/>
                <w:sz w:val="22"/>
                <w:szCs w:val="22"/>
              </w:rPr>
            </w:pPr>
            <w:r w:rsidRPr="00A650F9">
              <w:rPr>
                <w:rFonts w:ascii="PT Astra Serif" w:hAnsi="PT Astra Serif"/>
                <w:b/>
                <w:sz w:val="22"/>
                <w:szCs w:val="22"/>
              </w:rPr>
              <w:t>Вид услуги по охране:</w:t>
            </w:r>
          </w:p>
          <w:p w:rsidR="00A650F9" w:rsidRPr="00A650F9" w:rsidRDefault="00A650F9">
            <w:pPr>
              <w:jc w:val="both"/>
              <w:rPr>
                <w:rFonts w:ascii="PT Astra Serif" w:hAnsi="PT Astra Serif"/>
                <w:sz w:val="22"/>
                <w:szCs w:val="22"/>
              </w:rPr>
            </w:pPr>
            <w:r w:rsidRPr="00A650F9">
              <w:rPr>
                <w:rFonts w:ascii="PT Astra Serif" w:hAnsi="PT Astra Serif"/>
                <w:sz w:val="22"/>
                <w:szCs w:val="22"/>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A650F9" w:rsidRPr="00A650F9" w:rsidRDefault="00A650F9">
            <w:pPr>
              <w:jc w:val="both"/>
              <w:rPr>
                <w:rFonts w:ascii="PT Astra Serif" w:hAnsi="PT Astra Serif"/>
                <w:b/>
                <w:sz w:val="22"/>
                <w:szCs w:val="22"/>
                <w:shd w:val="clear" w:color="auto" w:fill="FFFFFF"/>
              </w:rPr>
            </w:pPr>
            <w:r w:rsidRPr="00A650F9">
              <w:rPr>
                <w:rFonts w:ascii="PT Astra Serif" w:hAnsi="PT Astra Serif"/>
                <w:b/>
                <w:sz w:val="22"/>
                <w:szCs w:val="22"/>
                <w:shd w:val="clear" w:color="auto" w:fill="FFFFFF"/>
              </w:rPr>
              <w:t xml:space="preserve">Принадлежность технических средств охраны:  </w:t>
            </w:r>
          </w:p>
          <w:p w:rsidR="00A650F9" w:rsidRPr="00A650F9" w:rsidRDefault="00A650F9">
            <w:pPr>
              <w:jc w:val="both"/>
              <w:rPr>
                <w:rFonts w:ascii="PT Astra Serif" w:hAnsi="PT Astra Serif"/>
                <w:sz w:val="22"/>
                <w:szCs w:val="22"/>
                <w:shd w:val="clear" w:color="auto" w:fill="FFFFFF"/>
              </w:rPr>
            </w:pPr>
            <w:r w:rsidRPr="00A650F9">
              <w:rPr>
                <w:rFonts w:ascii="PT Astra Serif" w:hAnsi="PT Astra Serif"/>
                <w:sz w:val="22"/>
                <w:szCs w:val="22"/>
                <w:shd w:val="clear" w:color="auto" w:fill="FFFFFF"/>
              </w:rPr>
              <w:t>Исполнителя.</w:t>
            </w:r>
          </w:p>
          <w:p w:rsidR="00A650F9" w:rsidRPr="00A650F9" w:rsidRDefault="00A650F9">
            <w:pPr>
              <w:jc w:val="both"/>
              <w:rPr>
                <w:rFonts w:ascii="PT Astra Serif" w:hAnsi="PT Astra Serif"/>
                <w:b/>
                <w:sz w:val="22"/>
                <w:szCs w:val="22"/>
                <w:shd w:val="clear" w:color="auto" w:fill="FFFFFF"/>
              </w:rPr>
            </w:pPr>
            <w:r w:rsidRPr="00A650F9">
              <w:rPr>
                <w:rFonts w:ascii="PT Astra Serif" w:hAnsi="PT Astra Serif"/>
                <w:b/>
                <w:sz w:val="22"/>
                <w:szCs w:val="22"/>
                <w:shd w:val="clear" w:color="auto" w:fill="FFFFFF"/>
              </w:rPr>
              <w:t xml:space="preserve">Технические средства охраны на объекте: </w:t>
            </w:r>
          </w:p>
          <w:p w:rsidR="00A650F9" w:rsidRPr="00A650F9" w:rsidRDefault="00A650F9">
            <w:pPr>
              <w:jc w:val="both"/>
              <w:rPr>
                <w:rFonts w:ascii="PT Astra Serif" w:hAnsi="PT Astra Serif"/>
                <w:sz w:val="22"/>
                <w:szCs w:val="22"/>
                <w:shd w:val="clear" w:color="auto" w:fill="FFFFFF"/>
              </w:rPr>
            </w:pPr>
            <w:r w:rsidRPr="00A650F9">
              <w:rPr>
                <w:rFonts w:ascii="PT Astra Serif" w:hAnsi="PT Astra Serif"/>
                <w:sz w:val="22"/>
                <w:szCs w:val="22"/>
                <w:shd w:val="clear" w:color="auto" w:fill="FFFFFF"/>
              </w:rPr>
              <w:t>Технические средства охранно-пожарной сигнализации.</w:t>
            </w:r>
          </w:p>
          <w:p w:rsidR="00A650F9" w:rsidRPr="00A650F9" w:rsidRDefault="00A650F9">
            <w:pPr>
              <w:jc w:val="both"/>
              <w:rPr>
                <w:rFonts w:ascii="PT Astra Serif" w:hAnsi="PT Astra Serif"/>
                <w:sz w:val="22"/>
                <w:szCs w:val="22"/>
                <w:shd w:val="clear" w:color="auto" w:fill="FFFFFF"/>
              </w:rPr>
            </w:pPr>
          </w:p>
          <w:p w:rsidR="00A650F9" w:rsidRPr="00A650F9" w:rsidRDefault="00A650F9">
            <w:pPr>
              <w:rPr>
                <w:rFonts w:ascii="PT Astra Serif" w:hAnsi="PT Astra Serif"/>
                <w:b/>
                <w:i/>
                <w:sz w:val="22"/>
                <w:szCs w:val="22"/>
              </w:rPr>
            </w:pPr>
            <w:r w:rsidRPr="00A650F9">
              <w:rPr>
                <w:rFonts w:ascii="PT Astra Serif" w:hAnsi="PT Astra Serif"/>
                <w:b/>
                <w:sz w:val="22"/>
                <w:szCs w:val="22"/>
                <w:shd w:val="clear" w:color="auto" w:fill="FFFFFF"/>
              </w:rPr>
              <w:t>Дополнительные характеристики  (отсутствуют в КТРУ, необходимы для более детального описания технического задания).</w:t>
            </w:r>
          </w:p>
          <w:p w:rsidR="00A650F9" w:rsidRPr="00A650F9" w:rsidRDefault="00A650F9">
            <w:pPr>
              <w:jc w:val="both"/>
              <w:rPr>
                <w:rFonts w:ascii="PT Astra Serif" w:hAnsi="PT Astra Serif"/>
                <w:sz w:val="22"/>
                <w:szCs w:val="22"/>
              </w:rPr>
            </w:pPr>
            <w:r w:rsidRPr="00A650F9">
              <w:rPr>
                <w:rFonts w:ascii="PT Astra Serif" w:hAnsi="PT Astra Serif"/>
                <w:sz w:val="22"/>
                <w:szCs w:val="22"/>
              </w:rPr>
              <w:t>Централизованное наблюдение за установленными на объекте т</w:t>
            </w:r>
            <w:r w:rsidRPr="00A650F9">
              <w:rPr>
                <w:rFonts w:ascii="PT Astra Serif" w:hAnsi="PT Astra Serif"/>
                <w:color w:val="000000"/>
                <w:kern w:val="2"/>
                <w:sz w:val="22"/>
                <w:szCs w:val="22"/>
              </w:rPr>
              <w:t>ехническими средствами охранно-пожарной сигнализации (ТС ОП</w:t>
            </w:r>
            <w:r w:rsidRPr="00A650F9">
              <w:rPr>
                <w:rFonts w:ascii="PT Astra Serif" w:hAnsi="PT Astra Serif"/>
                <w:sz w:val="22"/>
                <w:szCs w:val="22"/>
              </w:rPr>
              <w:t>С), подключенными к пульту централизованного наблюдения (ПЦН);</w:t>
            </w:r>
          </w:p>
          <w:p w:rsidR="00A650F9" w:rsidRPr="00A650F9" w:rsidRDefault="00A650F9">
            <w:pPr>
              <w:jc w:val="both"/>
              <w:rPr>
                <w:rFonts w:ascii="PT Astra Serif" w:hAnsi="PT Astra Serif"/>
                <w:sz w:val="22"/>
                <w:szCs w:val="22"/>
              </w:rPr>
            </w:pPr>
            <w:r w:rsidRPr="00A650F9">
              <w:rPr>
                <w:rFonts w:ascii="PT Astra Serif" w:hAnsi="PT Astra Serif"/>
                <w:sz w:val="22"/>
                <w:szCs w:val="22"/>
              </w:rPr>
              <w:t>Экстренный выезд на объект группы немедленного реагирования Исполнителя при поступлении на ПЦН тревожного извещения, сформированного ТС ОПС, для выяснения причин их срабатывания, угрожающих имущественной безопасности «Заказчика»;</w:t>
            </w:r>
          </w:p>
          <w:p w:rsidR="00A650F9" w:rsidRPr="00A650F9" w:rsidRDefault="00A650F9">
            <w:pPr>
              <w:jc w:val="both"/>
              <w:rPr>
                <w:rFonts w:ascii="PT Astra Serif" w:hAnsi="PT Astra Serif"/>
                <w:sz w:val="22"/>
                <w:szCs w:val="22"/>
              </w:rPr>
            </w:pPr>
            <w:r w:rsidRPr="00A650F9">
              <w:rPr>
                <w:rFonts w:ascii="PT Astra Serif" w:hAnsi="PT Astra Serif"/>
                <w:bCs/>
                <w:sz w:val="22"/>
                <w:szCs w:val="22"/>
              </w:rPr>
              <w:t xml:space="preserve">В случае выявления признаков возгорания на объекте дежурный пульта управления ПЦН передаёт сообщение на пульт подразделения пожарной охраны Государственной противопожарной службы. Группа немедленного реагирования Исполнителя </w:t>
            </w:r>
            <w:proofErr w:type="gramStart"/>
            <w:r w:rsidRPr="00A650F9">
              <w:rPr>
                <w:rFonts w:ascii="PT Astra Serif" w:hAnsi="PT Astra Serif"/>
                <w:bCs/>
                <w:sz w:val="22"/>
                <w:szCs w:val="22"/>
              </w:rPr>
              <w:t>прибывает в течение 10 минут на объект и до прибытия подразделений пожарной охраны обеспечивают</w:t>
            </w:r>
            <w:proofErr w:type="gramEnd"/>
            <w:r w:rsidRPr="00A650F9">
              <w:rPr>
                <w:rFonts w:ascii="PT Astra Serif" w:hAnsi="PT Astra Serif"/>
                <w:bCs/>
                <w:sz w:val="22"/>
                <w:szCs w:val="22"/>
              </w:rPr>
              <w:t xml:space="preserve"> тушение очага возгорания первичными/подручными средствами пожаротушения. В случае ложного срабатывания охранно-пожарной сигнализации, Заказчик информируют об этом обслуживающую организацию с целью выявления причин и их устранения;</w:t>
            </w:r>
          </w:p>
          <w:p w:rsidR="00A650F9" w:rsidRPr="00A650F9" w:rsidRDefault="00A650F9">
            <w:pPr>
              <w:jc w:val="both"/>
              <w:rPr>
                <w:rFonts w:ascii="PT Astra Serif" w:hAnsi="PT Astra Serif"/>
                <w:sz w:val="22"/>
                <w:szCs w:val="22"/>
              </w:rPr>
            </w:pPr>
            <w:r w:rsidRPr="00A650F9">
              <w:rPr>
                <w:rFonts w:ascii="PT Astra Serif" w:hAnsi="PT Astra Serif"/>
                <w:sz w:val="22"/>
                <w:szCs w:val="22"/>
              </w:rPr>
              <w:t>Совместно с уполномоченным представителем «Заказчика» и представителем обслуживающей ТС ОПС организации производить вскрытие объекта для внутреннего осмотра с целью выяснения причин срабатывания ТС ОПС с составлением при необходимости акта осмотра помещений охраняемого объекта.</w:t>
            </w:r>
          </w:p>
          <w:p w:rsidR="00A650F9" w:rsidRPr="00A650F9" w:rsidRDefault="00A650F9">
            <w:pPr>
              <w:jc w:val="both"/>
              <w:rPr>
                <w:rFonts w:ascii="PT Astra Serif" w:hAnsi="PT Astra Serif"/>
                <w:sz w:val="22"/>
                <w:szCs w:val="22"/>
              </w:rPr>
            </w:pPr>
            <w:r w:rsidRPr="00A650F9">
              <w:rPr>
                <w:rFonts w:ascii="PT Astra Serif" w:hAnsi="PT Astra Serif"/>
                <w:bCs/>
                <w:color w:val="000000"/>
                <w:sz w:val="22"/>
                <w:szCs w:val="22"/>
                <w:lang w:eastAsia="en-US"/>
              </w:rPr>
              <w:lastRenderedPageBreak/>
              <w:t xml:space="preserve">Охрана материальных ценностей, находящихся на объектах не производится, осуществляется </w:t>
            </w:r>
            <w:proofErr w:type="gramStart"/>
            <w:r w:rsidRPr="00A650F9">
              <w:rPr>
                <w:rFonts w:ascii="PT Astra Serif" w:hAnsi="PT Astra Serif"/>
                <w:bCs/>
                <w:color w:val="000000"/>
                <w:sz w:val="22"/>
                <w:szCs w:val="22"/>
                <w:lang w:eastAsia="en-US"/>
              </w:rPr>
              <w:t>контроль за</w:t>
            </w:r>
            <w:proofErr w:type="gramEnd"/>
            <w:r w:rsidRPr="00A650F9">
              <w:rPr>
                <w:rFonts w:ascii="PT Astra Serif" w:hAnsi="PT Astra Serif"/>
                <w:bCs/>
                <w:color w:val="000000"/>
                <w:sz w:val="22"/>
                <w:szCs w:val="22"/>
                <w:lang w:eastAsia="en-US"/>
              </w:rPr>
              <w:t xml:space="preserve"> состоянием шлейфов охранно-пожарной сигнализации.</w:t>
            </w:r>
          </w:p>
          <w:p w:rsidR="00A650F9" w:rsidRPr="00A650F9" w:rsidRDefault="00A650F9">
            <w:pPr>
              <w:jc w:val="both"/>
              <w:rPr>
                <w:rFonts w:ascii="PT Astra Serif" w:hAnsi="PT Astra Serif"/>
                <w:sz w:val="22"/>
                <w:szCs w:val="22"/>
              </w:rPr>
            </w:pPr>
            <w:r w:rsidRPr="00A650F9">
              <w:rPr>
                <w:rFonts w:ascii="PT Astra Serif" w:hAnsi="PT Astra Serif"/>
                <w:sz w:val="22"/>
                <w:szCs w:val="22"/>
              </w:rPr>
              <w:t xml:space="preserve">Устройства подключения смонтированной системы охранно-пожарной сигнализации к пульту централизованного наблюдения «Исполнителя» являются его собственностью,  «Заказчиком» не оплачиваются, </w:t>
            </w:r>
            <w:proofErr w:type="gramStart"/>
            <w:r w:rsidRPr="00A650F9">
              <w:rPr>
                <w:rFonts w:ascii="PT Astra Serif" w:hAnsi="PT Astra Serif"/>
                <w:sz w:val="22"/>
                <w:szCs w:val="22"/>
              </w:rPr>
              <w:t>передаются во временное пользование  и подлежат</w:t>
            </w:r>
            <w:proofErr w:type="gramEnd"/>
            <w:r w:rsidRPr="00A650F9">
              <w:rPr>
                <w:rFonts w:ascii="PT Astra Serif" w:hAnsi="PT Astra Serif"/>
                <w:sz w:val="22"/>
                <w:szCs w:val="22"/>
              </w:rPr>
              <w:t xml:space="preserve"> возврату «Исполнителю» в случае расторжения контракта в течение 3 (трёх) дней.</w:t>
            </w:r>
          </w:p>
          <w:p w:rsidR="00A650F9" w:rsidRPr="00A650F9" w:rsidRDefault="00A650F9">
            <w:pPr>
              <w:jc w:val="both"/>
              <w:rPr>
                <w:rFonts w:ascii="PT Astra Serif" w:hAnsi="PT Astra Serif"/>
                <w:sz w:val="22"/>
                <w:szCs w:val="22"/>
              </w:rPr>
            </w:pPr>
            <w:r w:rsidRPr="00A650F9">
              <w:rPr>
                <w:rFonts w:ascii="PT Astra Serif" w:hAnsi="PT Astra Serif"/>
                <w:sz w:val="22"/>
                <w:szCs w:val="22"/>
              </w:rPr>
              <w:t xml:space="preserve"> Объект оборудован охранно-пожарной сигнализацией. Стороны после заключения контракта проводят  контрольную проверку ее работоспособности и прохождении сигнала «Тревога» на пульт централизованного наблюдения «Исполнителя». С привлечением организации осуществляющей техническое обслуживание охранно-пожарной сигнализации «Заказчика».</w:t>
            </w:r>
          </w:p>
          <w:p w:rsidR="00A650F9" w:rsidRPr="00A650F9" w:rsidRDefault="00A650F9">
            <w:pPr>
              <w:suppressAutoHyphens/>
              <w:jc w:val="both"/>
              <w:rPr>
                <w:rFonts w:ascii="PT Astra Serif" w:eastAsia="Calibri" w:hAnsi="PT Astra Serif"/>
                <w:sz w:val="22"/>
                <w:szCs w:val="22"/>
                <w:lang w:eastAsia="zh-CN"/>
              </w:rPr>
            </w:pPr>
          </w:p>
        </w:tc>
      </w:tr>
      <w:tr w:rsidR="00A650F9" w:rsidRPr="00A650F9" w:rsidTr="00A650F9">
        <w:trPr>
          <w:trHeight w:val="328"/>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bCs/>
                <w:sz w:val="22"/>
                <w:szCs w:val="22"/>
                <w:lang w:eastAsia="zh-CN"/>
              </w:rPr>
            </w:pPr>
            <w:r w:rsidRPr="00A650F9">
              <w:rPr>
                <w:rFonts w:ascii="PT Astra Serif" w:hAnsi="PT Astra Serif"/>
                <w:bCs/>
                <w:sz w:val="22"/>
                <w:szCs w:val="22"/>
              </w:rPr>
              <w:lastRenderedPageBreak/>
              <w:t xml:space="preserve">  6.</w:t>
            </w:r>
          </w:p>
        </w:tc>
        <w:tc>
          <w:tcPr>
            <w:tcW w:w="1700"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Порядок обследования объектов, принимаемых под охрану.</w:t>
            </w:r>
          </w:p>
        </w:tc>
        <w:tc>
          <w:tcPr>
            <w:tcW w:w="7816" w:type="dxa"/>
            <w:tcBorders>
              <w:top w:val="nil"/>
              <w:left w:val="single" w:sz="4" w:space="0" w:color="000000"/>
              <w:bottom w:val="single" w:sz="4" w:space="0" w:color="000000"/>
              <w:right w:val="single" w:sz="4" w:space="0" w:color="000000"/>
            </w:tcBorders>
            <w:hideMark/>
          </w:tcPr>
          <w:p w:rsidR="00A650F9" w:rsidRPr="00A650F9" w:rsidRDefault="00A650F9">
            <w:pPr>
              <w:jc w:val="both"/>
              <w:rPr>
                <w:rFonts w:ascii="PT Astra Serif" w:eastAsia="Calibri" w:hAnsi="PT Astra Serif"/>
                <w:sz w:val="22"/>
                <w:szCs w:val="22"/>
                <w:lang w:eastAsia="zh-CN"/>
              </w:rPr>
            </w:pPr>
            <w:r w:rsidRPr="00A650F9">
              <w:rPr>
                <w:rFonts w:ascii="PT Astra Serif" w:hAnsi="PT Astra Serif"/>
                <w:sz w:val="22"/>
                <w:szCs w:val="22"/>
              </w:rPr>
              <w:t xml:space="preserve">Методические рекомендации </w:t>
            </w:r>
            <w:proofErr w:type="gramStart"/>
            <w:r w:rsidRPr="00A650F9">
              <w:rPr>
                <w:rFonts w:ascii="PT Astra Serif" w:hAnsi="PT Astra Serif"/>
                <w:sz w:val="22"/>
                <w:szCs w:val="22"/>
              </w:rPr>
              <w:t>Р</w:t>
            </w:r>
            <w:proofErr w:type="gramEnd"/>
            <w:r w:rsidRPr="00A650F9">
              <w:rPr>
                <w:rFonts w:ascii="PT Astra Serif" w:hAnsi="PT Astra Serif"/>
                <w:sz w:val="22"/>
                <w:szCs w:val="22"/>
              </w:rPr>
              <w:t xml:space="preserve"> 078-2019 "Инженерно-техническая </w:t>
            </w:r>
            <w:proofErr w:type="spellStart"/>
            <w:r w:rsidRPr="00A650F9">
              <w:rPr>
                <w:rFonts w:ascii="PT Astra Serif" w:hAnsi="PT Astra Serif"/>
                <w:sz w:val="22"/>
                <w:szCs w:val="22"/>
              </w:rPr>
              <w:t>укрепленность</w:t>
            </w:r>
            <w:proofErr w:type="spellEnd"/>
            <w:r w:rsidRPr="00A650F9">
              <w:rPr>
                <w:rFonts w:ascii="PT Astra Serif" w:hAnsi="PT Astra Serif"/>
                <w:sz w:val="22"/>
                <w:szCs w:val="22"/>
              </w:rPr>
              <w:t xml:space="preserve">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 (утв. Федеральной службой войск национальной гвардии РФ 4 апреля 2019 г.)</w:t>
            </w:r>
          </w:p>
          <w:p w:rsidR="00A650F9" w:rsidRPr="00A650F9" w:rsidRDefault="00A650F9">
            <w:pPr>
              <w:spacing w:after="143"/>
              <w:jc w:val="both"/>
              <w:rPr>
                <w:rFonts w:ascii="PT Astra Serif" w:hAnsi="PT Astra Serif"/>
                <w:sz w:val="22"/>
                <w:szCs w:val="22"/>
              </w:rPr>
            </w:pPr>
            <w:proofErr w:type="gramStart"/>
            <w:r w:rsidRPr="00A650F9">
              <w:rPr>
                <w:rFonts w:ascii="PT Astra Serif" w:hAnsi="PT Astra Serif"/>
                <w:sz w:val="22"/>
                <w:szCs w:val="22"/>
              </w:rPr>
              <w:t>Р</w:t>
            </w:r>
            <w:proofErr w:type="gramEnd"/>
            <w:r w:rsidRPr="00A650F9">
              <w:rPr>
                <w:rFonts w:ascii="PT Astra Serif" w:hAnsi="PT Astra Serif"/>
                <w:sz w:val="22"/>
                <w:szCs w:val="22"/>
              </w:rPr>
              <w:t xml:space="preserve"> 069-2017 Рекомендации по выбору и применению средств обнаружения проникновения в зависимости от степени важности и опасности охраняемых объектов</w:t>
            </w:r>
          </w:p>
          <w:p w:rsidR="00A650F9" w:rsidRPr="00A650F9" w:rsidRDefault="00A650F9">
            <w:pPr>
              <w:suppressAutoHyphens/>
              <w:spacing w:after="143"/>
              <w:jc w:val="both"/>
              <w:rPr>
                <w:rFonts w:ascii="PT Astra Serif" w:eastAsia="Calibri" w:hAnsi="PT Astra Serif"/>
                <w:sz w:val="22"/>
                <w:szCs w:val="22"/>
                <w:lang w:eastAsia="zh-CN"/>
              </w:rPr>
            </w:pPr>
            <w:proofErr w:type="gramStart"/>
            <w:r w:rsidRPr="00A650F9">
              <w:rPr>
                <w:rFonts w:ascii="PT Astra Serif" w:hAnsi="PT Astra Serif"/>
                <w:sz w:val="22"/>
                <w:szCs w:val="22"/>
              </w:rPr>
              <w:t>Р</w:t>
            </w:r>
            <w:proofErr w:type="gramEnd"/>
            <w:r w:rsidRPr="00A650F9">
              <w:rPr>
                <w:rFonts w:ascii="PT Astra Serif" w:hAnsi="PT Astra Serif"/>
                <w:sz w:val="22"/>
                <w:szCs w:val="22"/>
              </w:rPr>
              <w:t xml:space="preserve"> 063 – 2022 Обследование объектов, охраняемых или принимаемых под охрану подразделениями вневедомственной охраны войск национальной гвардии Российской Федерации.</w:t>
            </w:r>
          </w:p>
        </w:tc>
      </w:tr>
      <w:tr w:rsidR="00A650F9" w:rsidRPr="00A650F9" w:rsidTr="00A650F9">
        <w:trPr>
          <w:trHeight w:val="328"/>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   7.</w:t>
            </w:r>
          </w:p>
        </w:tc>
        <w:tc>
          <w:tcPr>
            <w:tcW w:w="1700" w:type="dxa"/>
            <w:tcBorders>
              <w:top w:val="nil"/>
              <w:left w:val="single" w:sz="4" w:space="0" w:color="000000"/>
              <w:bottom w:val="single" w:sz="4" w:space="0" w:color="000000"/>
              <w:right w:val="nil"/>
            </w:tcBorders>
            <w:hideMark/>
          </w:tcPr>
          <w:p w:rsidR="00A650F9" w:rsidRPr="00A650F9" w:rsidRDefault="00A650F9">
            <w:pPr>
              <w:pStyle w:val="Standard"/>
              <w:snapToGrid w:val="0"/>
              <w:rPr>
                <w:rFonts w:ascii="PT Astra Serif" w:hAnsi="PT Astra Serif" w:cs="Times New Roman"/>
                <w:sz w:val="22"/>
                <w:szCs w:val="22"/>
              </w:rPr>
            </w:pPr>
            <w:r w:rsidRPr="00A650F9">
              <w:rPr>
                <w:rFonts w:ascii="PT Astra Serif" w:hAnsi="PT Astra Serif" w:cs="Times New Roman"/>
                <w:sz w:val="22"/>
                <w:szCs w:val="22"/>
              </w:rPr>
              <w:t>Правовая основа оказания услуг по охране.</w:t>
            </w:r>
          </w:p>
        </w:tc>
        <w:tc>
          <w:tcPr>
            <w:tcW w:w="7816" w:type="dxa"/>
            <w:tcBorders>
              <w:top w:val="nil"/>
              <w:left w:val="single" w:sz="4" w:space="0" w:color="000000"/>
              <w:bottom w:val="single" w:sz="4" w:space="0" w:color="000000"/>
              <w:right w:val="single" w:sz="4" w:space="0" w:color="000000"/>
            </w:tcBorders>
            <w:hideMark/>
          </w:tcPr>
          <w:p w:rsidR="00A650F9" w:rsidRPr="00A650F9" w:rsidRDefault="00A650F9">
            <w:pPr>
              <w:suppressAutoHyphens/>
              <w:spacing w:after="143"/>
              <w:jc w:val="both"/>
              <w:rPr>
                <w:rFonts w:ascii="PT Astra Serif" w:eastAsia="Calibri" w:hAnsi="PT Astra Serif"/>
                <w:sz w:val="22"/>
                <w:szCs w:val="22"/>
                <w:lang w:eastAsia="zh-CN"/>
              </w:rPr>
            </w:pPr>
            <w:r w:rsidRPr="00A650F9">
              <w:rPr>
                <w:rFonts w:ascii="PT Astra Serif" w:hAnsi="PT Astra Serif"/>
                <w:sz w:val="22"/>
                <w:szCs w:val="22"/>
              </w:rPr>
              <w:t xml:space="preserve">Конституция РФ, федеральный закон от 11 марта 1992 г. N 2487-I «О частной детективной и охранной деятельности в РФ» и другие нормативные правовые документы РФ, ХМАО-Югры, ведомств в области оказания услуг по охране. </w:t>
            </w:r>
          </w:p>
        </w:tc>
      </w:tr>
      <w:tr w:rsidR="00A650F9" w:rsidRPr="00A650F9" w:rsidTr="00A650F9">
        <w:trPr>
          <w:trHeight w:val="328"/>
        </w:trPr>
        <w:tc>
          <w:tcPr>
            <w:tcW w:w="568" w:type="dxa"/>
            <w:tcBorders>
              <w:top w:val="nil"/>
              <w:left w:val="single" w:sz="4" w:space="0" w:color="000000"/>
              <w:bottom w:val="single" w:sz="4" w:space="0" w:color="000000"/>
              <w:right w:val="nil"/>
            </w:tcBorders>
            <w:hideMark/>
          </w:tcPr>
          <w:p w:rsidR="00A650F9" w:rsidRPr="00A650F9" w:rsidRDefault="00A650F9">
            <w:pPr>
              <w:suppressAutoHyphens/>
              <w:snapToGrid w:val="0"/>
              <w:rPr>
                <w:rFonts w:ascii="PT Astra Serif" w:eastAsia="Calibri" w:hAnsi="PT Astra Serif"/>
                <w:sz w:val="22"/>
                <w:szCs w:val="22"/>
                <w:lang w:eastAsia="zh-CN"/>
              </w:rPr>
            </w:pPr>
            <w:r w:rsidRPr="00A650F9">
              <w:rPr>
                <w:rFonts w:ascii="PT Astra Serif" w:hAnsi="PT Astra Serif"/>
                <w:sz w:val="22"/>
                <w:szCs w:val="22"/>
              </w:rPr>
              <w:t xml:space="preserve">   8.</w:t>
            </w:r>
          </w:p>
        </w:tc>
        <w:tc>
          <w:tcPr>
            <w:tcW w:w="1700" w:type="dxa"/>
            <w:tcBorders>
              <w:top w:val="nil"/>
              <w:left w:val="single" w:sz="4" w:space="0" w:color="000000"/>
              <w:bottom w:val="single" w:sz="4" w:space="0" w:color="000000"/>
              <w:right w:val="nil"/>
            </w:tcBorders>
          </w:tcPr>
          <w:p w:rsidR="00A650F9" w:rsidRPr="00A650F9" w:rsidRDefault="00A650F9">
            <w:pPr>
              <w:rPr>
                <w:rFonts w:ascii="PT Astra Serif" w:eastAsia="Calibri" w:hAnsi="PT Astra Serif"/>
                <w:sz w:val="22"/>
                <w:szCs w:val="22"/>
                <w:lang w:eastAsia="zh-CN"/>
              </w:rPr>
            </w:pPr>
          </w:p>
          <w:p w:rsidR="00A650F9" w:rsidRPr="00A650F9" w:rsidRDefault="00A650F9">
            <w:pPr>
              <w:suppressAutoHyphens/>
              <w:spacing w:after="200" w:line="276" w:lineRule="auto"/>
              <w:rPr>
                <w:rFonts w:ascii="PT Astra Serif" w:eastAsia="Calibri" w:hAnsi="PT Astra Serif"/>
                <w:sz w:val="22"/>
                <w:szCs w:val="22"/>
                <w:lang w:eastAsia="zh-CN"/>
              </w:rPr>
            </w:pPr>
            <w:r w:rsidRPr="00A650F9">
              <w:rPr>
                <w:rFonts w:ascii="PT Astra Serif" w:hAnsi="PT Astra Serif"/>
                <w:sz w:val="22"/>
                <w:szCs w:val="22"/>
              </w:rPr>
              <w:t>Обязательные условия</w:t>
            </w:r>
          </w:p>
        </w:tc>
        <w:tc>
          <w:tcPr>
            <w:tcW w:w="7816" w:type="dxa"/>
            <w:tcBorders>
              <w:top w:val="nil"/>
              <w:left w:val="single" w:sz="4" w:space="0" w:color="000000"/>
              <w:bottom w:val="single" w:sz="4" w:space="0" w:color="000000"/>
              <w:right w:val="single" w:sz="4" w:space="0" w:color="000000"/>
            </w:tcBorders>
          </w:tcPr>
          <w:p w:rsidR="00A650F9" w:rsidRPr="00A650F9" w:rsidRDefault="00A650F9">
            <w:pPr>
              <w:jc w:val="both"/>
              <w:rPr>
                <w:rFonts w:ascii="PT Astra Serif" w:eastAsia="Calibri" w:hAnsi="PT Astra Serif"/>
                <w:sz w:val="22"/>
                <w:szCs w:val="22"/>
                <w:lang w:eastAsia="zh-CN"/>
              </w:rPr>
            </w:pPr>
            <w:r w:rsidRPr="00A650F9">
              <w:rPr>
                <w:rFonts w:ascii="PT Astra Serif" w:hAnsi="PT Astra Serif"/>
                <w:sz w:val="22"/>
                <w:szCs w:val="22"/>
                <w:shd w:val="clear" w:color="auto" w:fill="FFFFFF"/>
              </w:rPr>
              <w:t xml:space="preserve">Наличие:  </w:t>
            </w:r>
          </w:p>
          <w:p w:rsidR="00A650F9" w:rsidRPr="00A650F9" w:rsidRDefault="00A650F9" w:rsidP="00A650F9">
            <w:pPr>
              <w:numPr>
                <w:ilvl w:val="0"/>
                <w:numId w:val="33"/>
              </w:numPr>
              <w:suppressAutoHyphens/>
              <w:jc w:val="both"/>
              <w:rPr>
                <w:rFonts w:ascii="PT Astra Serif" w:hAnsi="PT Astra Serif"/>
                <w:sz w:val="22"/>
                <w:szCs w:val="22"/>
              </w:rPr>
            </w:pPr>
            <w:proofErr w:type="gramStart"/>
            <w:r w:rsidRPr="00A650F9">
              <w:rPr>
                <w:rFonts w:ascii="PT Astra Serif" w:hAnsi="PT Astra Serif"/>
                <w:sz w:val="22"/>
                <w:szCs w:val="22"/>
                <w:shd w:val="clear" w:color="auto" w:fill="FFFFFF"/>
              </w:rPr>
              <w:t xml:space="preserve">действующей лицензии на осуществление частной-охранной деятельности, в соответствии с Законом РФ от 11.03.1992 № 2487-1 «О частной детективной и охранной деятельности в Российской Федерации» с разрешённым видом услуг: 1) </w:t>
            </w:r>
            <w:r w:rsidRPr="00A650F9">
              <w:rPr>
                <w:rFonts w:ascii="PT Astra Serif" w:hAnsi="PT Astra Serif"/>
                <w:sz w:val="22"/>
                <w:szCs w:val="22"/>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w:t>
            </w:r>
            <w:proofErr w:type="gramEnd"/>
            <w:r w:rsidRPr="00A650F9">
              <w:rPr>
                <w:rFonts w:ascii="PT Astra Serif" w:hAnsi="PT Astra Serif"/>
                <w:sz w:val="22"/>
                <w:szCs w:val="22"/>
              </w:rPr>
              <w:t xml:space="preserve"> реагирования на их сигнальную информацию, либо иной документ, дающий право осуществлять вид деятельности, который является объектом закупки.</w:t>
            </w:r>
          </w:p>
          <w:p w:rsidR="00A650F9" w:rsidRPr="00A650F9" w:rsidRDefault="00A650F9">
            <w:pPr>
              <w:suppressAutoHyphens/>
              <w:ind w:left="720"/>
              <w:jc w:val="both"/>
              <w:rPr>
                <w:rFonts w:ascii="PT Astra Serif" w:eastAsia="Calibri" w:hAnsi="PT Astra Serif"/>
                <w:sz w:val="22"/>
                <w:szCs w:val="22"/>
                <w:lang w:eastAsia="zh-CN"/>
              </w:rPr>
            </w:pPr>
          </w:p>
        </w:tc>
      </w:tr>
    </w:tbl>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sz w:val="22"/>
          <w:szCs w:val="22"/>
          <w:lang w:eastAsia="zh-CN"/>
        </w:rPr>
      </w:pPr>
    </w:p>
    <w:p w:rsidR="00A650F9" w:rsidRDefault="00A650F9" w:rsidP="00A650F9">
      <w:pPr>
        <w:rPr>
          <w:rFonts w:eastAsia="Calibri"/>
          <w:vanish/>
          <w:sz w:val="22"/>
          <w:szCs w:val="22"/>
          <w:lang w:eastAsia="zh-CN"/>
        </w:rPr>
      </w:pPr>
    </w:p>
    <w:p w:rsidR="00A650F9" w:rsidRDefault="00A650F9" w:rsidP="00A650F9"/>
    <w:p w:rsidR="00A650F9" w:rsidRDefault="00A650F9" w:rsidP="00A650F9">
      <w:pPr>
        <w:tabs>
          <w:tab w:val="left" w:pos="1440"/>
        </w:tabs>
        <w:ind w:firstLine="720"/>
        <w:jc w:val="center"/>
        <w:rPr>
          <w:b/>
        </w:rPr>
      </w:pPr>
      <w:r>
        <w:rPr>
          <w:b/>
        </w:rPr>
        <w:lastRenderedPageBreak/>
        <w:t>Перечень объектов.</w:t>
      </w:r>
    </w:p>
    <w:tbl>
      <w:tblPr>
        <w:tblpPr w:leftFromText="180" w:rightFromText="180" w:vertAnchor="text" w:tblpX="250" w:tblpY="1"/>
        <w:tblOverlap w:val="never"/>
        <w:tblW w:w="10155" w:type="dxa"/>
        <w:tblLayout w:type="fixed"/>
        <w:tblLook w:val="04A0" w:firstRow="1" w:lastRow="0" w:firstColumn="1" w:lastColumn="0" w:noHBand="0" w:noVBand="1"/>
      </w:tblPr>
      <w:tblGrid>
        <w:gridCol w:w="2790"/>
        <w:gridCol w:w="3031"/>
        <w:gridCol w:w="46"/>
        <w:gridCol w:w="1257"/>
        <w:gridCol w:w="1784"/>
        <w:gridCol w:w="1011"/>
        <w:gridCol w:w="236"/>
      </w:tblGrid>
      <w:tr w:rsidR="00A650F9" w:rsidRPr="00A650F9" w:rsidTr="00A650F9">
        <w:trPr>
          <w:gridAfter w:val="1"/>
          <w:wAfter w:w="232" w:type="dxa"/>
          <w:trHeight w:val="122"/>
        </w:trPr>
        <w:tc>
          <w:tcPr>
            <w:tcW w:w="2791" w:type="dxa"/>
            <w:vMerge w:val="restart"/>
            <w:tcBorders>
              <w:top w:val="single" w:sz="8" w:space="0" w:color="232627"/>
              <w:left w:val="single" w:sz="4" w:space="0" w:color="232627"/>
              <w:bottom w:val="single" w:sz="4" w:space="0" w:color="000000"/>
              <w:right w:val="single" w:sz="4" w:space="0" w:color="232627"/>
            </w:tcBorders>
            <w:noWrap/>
            <w:vAlign w:val="center"/>
            <w:hideMark/>
          </w:tcPr>
          <w:p w:rsidR="00A650F9" w:rsidRPr="00A650F9" w:rsidRDefault="00A650F9">
            <w:pPr>
              <w:ind w:left="176"/>
              <w:jc w:val="center"/>
              <w:rPr>
                <w:rFonts w:ascii="PT Astra Serif" w:hAnsi="PT Astra Serif"/>
                <w:sz w:val="22"/>
                <w:szCs w:val="22"/>
              </w:rPr>
            </w:pPr>
            <w:r w:rsidRPr="00A650F9">
              <w:rPr>
                <w:rFonts w:ascii="PT Astra Serif" w:hAnsi="PT Astra Serif"/>
                <w:sz w:val="22"/>
                <w:szCs w:val="22"/>
              </w:rPr>
              <w:t>наименование объекта</w:t>
            </w:r>
          </w:p>
        </w:tc>
        <w:tc>
          <w:tcPr>
            <w:tcW w:w="3078" w:type="dxa"/>
            <w:gridSpan w:val="2"/>
            <w:vMerge w:val="restart"/>
            <w:tcBorders>
              <w:top w:val="single" w:sz="8" w:space="0" w:color="232627"/>
              <w:left w:val="single" w:sz="4" w:space="0" w:color="232627"/>
              <w:bottom w:val="single" w:sz="4" w:space="0" w:color="000000"/>
              <w:right w:val="single" w:sz="4" w:space="0" w:color="232627"/>
            </w:tcBorders>
            <w:vAlign w:val="center"/>
            <w:hideMark/>
          </w:tcPr>
          <w:p w:rsidR="00A650F9" w:rsidRPr="00A650F9" w:rsidRDefault="00A650F9">
            <w:pPr>
              <w:jc w:val="center"/>
              <w:rPr>
                <w:rFonts w:ascii="PT Astra Serif" w:hAnsi="PT Astra Serif"/>
                <w:sz w:val="22"/>
                <w:szCs w:val="22"/>
              </w:rPr>
            </w:pPr>
            <w:r w:rsidRPr="00A650F9">
              <w:rPr>
                <w:rFonts w:ascii="PT Astra Serif" w:hAnsi="PT Astra Serif"/>
                <w:sz w:val="22"/>
                <w:szCs w:val="22"/>
              </w:rPr>
              <w:t>режим охраны</w:t>
            </w:r>
          </w:p>
        </w:tc>
        <w:tc>
          <w:tcPr>
            <w:tcW w:w="1257" w:type="dxa"/>
            <w:vMerge w:val="restart"/>
            <w:tcBorders>
              <w:top w:val="single" w:sz="8" w:space="0" w:color="232627"/>
              <w:left w:val="single" w:sz="4" w:space="0" w:color="232627"/>
              <w:bottom w:val="single" w:sz="4" w:space="0" w:color="000000"/>
              <w:right w:val="single" w:sz="4" w:space="0" w:color="232627"/>
            </w:tcBorders>
            <w:vAlign w:val="center"/>
            <w:hideMark/>
          </w:tcPr>
          <w:p w:rsidR="00A650F9" w:rsidRPr="00A650F9" w:rsidRDefault="00A650F9">
            <w:pPr>
              <w:jc w:val="center"/>
              <w:rPr>
                <w:rFonts w:ascii="PT Astra Serif" w:hAnsi="PT Astra Serif"/>
                <w:sz w:val="22"/>
                <w:szCs w:val="22"/>
              </w:rPr>
            </w:pPr>
            <w:r w:rsidRPr="00A650F9">
              <w:rPr>
                <w:rFonts w:ascii="PT Astra Serif" w:hAnsi="PT Astra Serif"/>
                <w:sz w:val="22"/>
                <w:szCs w:val="22"/>
              </w:rPr>
              <w:t>выходные дни объекта</w:t>
            </w:r>
          </w:p>
        </w:tc>
        <w:tc>
          <w:tcPr>
            <w:tcW w:w="2795" w:type="dxa"/>
            <w:gridSpan w:val="2"/>
            <w:tcBorders>
              <w:top w:val="single" w:sz="8" w:space="0" w:color="232627"/>
              <w:left w:val="nil"/>
              <w:bottom w:val="single" w:sz="4" w:space="0" w:color="232627"/>
              <w:right w:val="single" w:sz="4" w:space="0" w:color="232627"/>
            </w:tcBorders>
            <w:noWrap/>
            <w:vAlign w:val="center"/>
            <w:hideMark/>
          </w:tcPr>
          <w:p w:rsidR="00A650F9" w:rsidRPr="00A650F9" w:rsidRDefault="00A650F9">
            <w:pPr>
              <w:jc w:val="center"/>
              <w:rPr>
                <w:rFonts w:ascii="PT Astra Serif" w:hAnsi="PT Astra Serif"/>
                <w:sz w:val="22"/>
                <w:szCs w:val="22"/>
              </w:rPr>
            </w:pPr>
            <w:r w:rsidRPr="00A650F9">
              <w:rPr>
                <w:rFonts w:ascii="PT Astra Serif" w:hAnsi="PT Astra Serif"/>
                <w:sz w:val="22"/>
                <w:szCs w:val="22"/>
              </w:rPr>
              <w:t>часы охраны</w:t>
            </w:r>
          </w:p>
        </w:tc>
      </w:tr>
      <w:tr w:rsidR="00A650F9" w:rsidRPr="00A650F9" w:rsidTr="00A650F9">
        <w:trPr>
          <w:gridAfter w:val="1"/>
          <w:wAfter w:w="233" w:type="dxa"/>
          <w:trHeight w:val="1405"/>
        </w:trPr>
        <w:tc>
          <w:tcPr>
            <w:tcW w:w="5823" w:type="dxa"/>
            <w:vMerge/>
            <w:tcBorders>
              <w:top w:val="single" w:sz="8" w:space="0" w:color="232627"/>
              <w:left w:val="single" w:sz="4" w:space="0" w:color="232627"/>
              <w:bottom w:val="single" w:sz="4" w:space="0" w:color="000000"/>
              <w:right w:val="single" w:sz="4" w:space="0" w:color="232627"/>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8" w:space="0" w:color="232627"/>
              <w:left w:val="single" w:sz="4" w:space="0" w:color="232627"/>
              <w:bottom w:val="single" w:sz="4" w:space="0" w:color="000000"/>
              <w:right w:val="single" w:sz="4" w:space="0" w:color="232627"/>
            </w:tcBorders>
            <w:vAlign w:val="center"/>
            <w:hideMark/>
          </w:tcPr>
          <w:p w:rsidR="00A650F9" w:rsidRPr="00A650F9" w:rsidRDefault="00A650F9">
            <w:pPr>
              <w:rPr>
                <w:rFonts w:ascii="PT Astra Serif" w:hAnsi="PT Astra Serif"/>
                <w:sz w:val="22"/>
                <w:szCs w:val="22"/>
              </w:rPr>
            </w:pPr>
          </w:p>
        </w:tc>
        <w:tc>
          <w:tcPr>
            <w:tcW w:w="1257" w:type="dxa"/>
            <w:vMerge/>
            <w:tcBorders>
              <w:top w:val="single" w:sz="8" w:space="0" w:color="232627"/>
              <w:left w:val="single" w:sz="4" w:space="0" w:color="232627"/>
              <w:bottom w:val="single" w:sz="4" w:space="0" w:color="000000"/>
              <w:right w:val="single" w:sz="4" w:space="0" w:color="232627"/>
            </w:tcBorders>
            <w:vAlign w:val="center"/>
            <w:hideMark/>
          </w:tcPr>
          <w:p w:rsidR="00A650F9" w:rsidRPr="00A650F9" w:rsidRDefault="00A650F9">
            <w:pPr>
              <w:rPr>
                <w:rFonts w:ascii="PT Astra Serif" w:hAnsi="PT Astra Serif"/>
                <w:sz w:val="22"/>
                <w:szCs w:val="22"/>
              </w:rPr>
            </w:pPr>
          </w:p>
        </w:tc>
        <w:tc>
          <w:tcPr>
            <w:tcW w:w="1784" w:type="dxa"/>
            <w:tcBorders>
              <w:top w:val="nil"/>
              <w:left w:val="nil"/>
              <w:bottom w:val="single" w:sz="4" w:space="0" w:color="auto"/>
              <w:right w:val="single" w:sz="4" w:space="0" w:color="232627"/>
            </w:tcBorders>
            <w:noWrap/>
            <w:vAlign w:val="center"/>
            <w:hideMark/>
          </w:tcPr>
          <w:p w:rsidR="00A650F9" w:rsidRPr="00A650F9" w:rsidRDefault="00A650F9">
            <w:pPr>
              <w:jc w:val="center"/>
              <w:rPr>
                <w:rFonts w:ascii="PT Astra Serif" w:hAnsi="PT Astra Serif"/>
                <w:sz w:val="22"/>
                <w:szCs w:val="22"/>
              </w:rPr>
            </w:pPr>
            <w:r w:rsidRPr="00A650F9">
              <w:rPr>
                <w:rFonts w:ascii="PT Astra Serif" w:hAnsi="PT Astra Serif"/>
                <w:sz w:val="22"/>
                <w:szCs w:val="22"/>
              </w:rPr>
              <w:t>раб</w:t>
            </w:r>
            <w:proofErr w:type="gramStart"/>
            <w:r w:rsidRPr="00A650F9">
              <w:rPr>
                <w:rFonts w:ascii="PT Astra Serif" w:hAnsi="PT Astra Serif"/>
                <w:sz w:val="22"/>
                <w:szCs w:val="22"/>
              </w:rPr>
              <w:t>.</w:t>
            </w:r>
            <w:proofErr w:type="gramEnd"/>
            <w:r w:rsidRPr="00A650F9">
              <w:rPr>
                <w:rFonts w:ascii="PT Astra Serif" w:hAnsi="PT Astra Serif"/>
                <w:sz w:val="22"/>
                <w:szCs w:val="22"/>
              </w:rPr>
              <w:t xml:space="preserve"> </w:t>
            </w:r>
            <w:proofErr w:type="gramStart"/>
            <w:r w:rsidRPr="00A650F9">
              <w:rPr>
                <w:rFonts w:ascii="PT Astra Serif" w:hAnsi="PT Astra Serif"/>
                <w:sz w:val="22"/>
                <w:szCs w:val="22"/>
              </w:rPr>
              <w:t>д</w:t>
            </w:r>
            <w:proofErr w:type="gramEnd"/>
            <w:r w:rsidRPr="00A650F9">
              <w:rPr>
                <w:rFonts w:ascii="PT Astra Serif" w:hAnsi="PT Astra Serif"/>
                <w:sz w:val="22"/>
                <w:szCs w:val="22"/>
              </w:rPr>
              <w:t>ни</w:t>
            </w:r>
          </w:p>
        </w:tc>
        <w:tc>
          <w:tcPr>
            <w:tcW w:w="1010" w:type="dxa"/>
            <w:tcBorders>
              <w:top w:val="nil"/>
              <w:left w:val="nil"/>
              <w:bottom w:val="single" w:sz="4" w:space="0" w:color="auto"/>
              <w:right w:val="single" w:sz="4" w:space="0" w:color="232627"/>
            </w:tcBorders>
            <w:noWrap/>
            <w:vAlign w:val="center"/>
            <w:hideMark/>
          </w:tcPr>
          <w:p w:rsidR="00A650F9" w:rsidRPr="00A650F9" w:rsidRDefault="00A650F9">
            <w:pPr>
              <w:jc w:val="center"/>
              <w:rPr>
                <w:rFonts w:ascii="PT Astra Serif" w:hAnsi="PT Astra Serif"/>
                <w:sz w:val="22"/>
                <w:szCs w:val="22"/>
              </w:rPr>
            </w:pPr>
            <w:proofErr w:type="spellStart"/>
            <w:r w:rsidRPr="00A650F9">
              <w:rPr>
                <w:rFonts w:ascii="PT Astra Serif" w:hAnsi="PT Astra Serif"/>
                <w:sz w:val="22"/>
                <w:szCs w:val="22"/>
              </w:rPr>
              <w:t>вых</w:t>
            </w:r>
            <w:proofErr w:type="spellEnd"/>
            <w:r w:rsidRPr="00A650F9">
              <w:rPr>
                <w:rFonts w:ascii="PT Astra Serif" w:hAnsi="PT Astra Serif"/>
                <w:sz w:val="22"/>
                <w:szCs w:val="22"/>
              </w:rPr>
              <w:t>. дни</w:t>
            </w:r>
          </w:p>
        </w:tc>
      </w:tr>
      <w:tr w:rsidR="00A650F9" w:rsidRPr="00A650F9" w:rsidTr="00A650F9">
        <w:trPr>
          <w:gridAfter w:val="1"/>
          <w:wAfter w:w="233" w:type="dxa"/>
          <w:trHeight w:val="253"/>
        </w:trPr>
        <w:tc>
          <w:tcPr>
            <w:tcW w:w="2791" w:type="dxa"/>
            <w:vMerge w:val="restart"/>
            <w:tcBorders>
              <w:top w:val="single" w:sz="4" w:space="0" w:color="000000"/>
              <w:left w:val="single" w:sz="4" w:space="0" w:color="auto"/>
              <w:bottom w:val="single" w:sz="4" w:space="0" w:color="auto"/>
              <w:right w:val="nil"/>
            </w:tcBorders>
            <w:vAlign w:val="center"/>
            <w:hideMark/>
          </w:tcPr>
          <w:p w:rsidR="00A650F9" w:rsidRPr="00A650F9" w:rsidRDefault="00A650F9">
            <w:pPr>
              <w:jc w:val="center"/>
              <w:rPr>
                <w:rFonts w:ascii="PT Astra Serif" w:hAnsi="PT Astra Serif"/>
                <w:sz w:val="22"/>
                <w:szCs w:val="22"/>
              </w:rPr>
            </w:pPr>
            <w:r w:rsidRPr="00A650F9">
              <w:rPr>
                <w:rFonts w:ascii="PT Astra Serif" w:hAnsi="PT Astra Serif"/>
                <w:sz w:val="22"/>
                <w:szCs w:val="22"/>
              </w:rPr>
              <w:t xml:space="preserve">Администрация города </w:t>
            </w:r>
            <w:proofErr w:type="spellStart"/>
            <w:r w:rsidRPr="00A650F9">
              <w:rPr>
                <w:rFonts w:ascii="PT Astra Serif" w:hAnsi="PT Astra Serif"/>
                <w:sz w:val="22"/>
                <w:szCs w:val="22"/>
              </w:rPr>
              <w:t>Югорска</w:t>
            </w:r>
            <w:proofErr w:type="spellEnd"/>
            <w:r w:rsidRPr="00A650F9">
              <w:rPr>
                <w:rFonts w:ascii="PT Astra Serif" w:hAnsi="PT Astra Serif"/>
                <w:sz w:val="22"/>
                <w:szCs w:val="22"/>
              </w:rPr>
              <w:t xml:space="preserve"> (помещение архива ул. Железнодорожная 43/1)</w:t>
            </w:r>
          </w:p>
        </w:tc>
        <w:tc>
          <w:tcPr>
            <w:tcW w:w="3078" w:type="dxa"/>
            <w:gridSpan w:val="2"/>
            <w:vMerge w:val="restart"/>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r w:rsidRPr="00A650F9">
              <w:rPr>
                <w:rFonts w:ascii="PT Astra Serif" w:hAnsi="PT Astra Serif"/>
                <w:sz w:val="22"/>
                <w:szCs w:val="22"/>
              </w:rPr>
              <w:t xml:space="preserve"> </w:t>
            </w:r>
            <w:r w:rsidRPr="00A650F9">
              <w:rPr>
                <w:rFonts w:ascii="PT Astra Serif" w:hAnsi="PT Astra Serif"/>
                <w:sz w:val="22"/>
                <w:szCs w:val="22"/>
              </w:rPr>
              <w:br/>
              <w:t xml:space="preserve">              Часы охраны  </w:t>
            </w:r>
          </w:p>
          <w:p w:rsidR="00A650F9" w:rsidRPr="00A650F9" w:rsidRDefault="00A650F9">
            <w:pPr>
              <w:jc w:val="center"/>
              <w:rPr>
                <w:rFonts w:ascii="PT Astra Serif" w:hAnsi="PT Astra Serif"/>
                <w:sz w:val="22"/>
                <w:szCs w:val="22"/>
              </w:rPr>
            </w:pPr>
            <w:r w:rsidRPr="00A650F9">
              <w:rPr>
                <w:rFonts w:ascii="PT Astra Serif" w:hAnsi="PT Astra Serif"/>
                <w:sz w:val="22"/>
                <w:szCs w:val="22"/>
              </w:rPr>
              <w:t>ПН. с 18-00 до 9-00</w:t>
            </w:r>
          </w:p>
          <w:p w:rsidR="00A650F9" w:rsidRPr="00A650F9" w:rsidRDefault="00A650F9">
            <w:pPr>
              <w:jc w:val="center"/>
              <w:rPr>
                <w:rFonts w:ascii="PT Astra Serif" w:hAnsi="PT Astra Serif"/>
                <w:sz w:val="22"/>
                <w:szCs w:val="22"/>
              </w:rPr>
            </w:pPr>
            <w:r w:rsidRPr="00A650F9">
              <w:rPr>
                <w:rFonts w:ascii="PT Astra Serif" w:hAnsi="PT Astra Serif"/>
                <w:sz w:val="22"/>
                <w:szCs w:val="22"/>
              </w:rPr>
              <w:t xml:space="preserve"> ВТ-ПТ с 17.00 до 9.00</w:t>
            </w:r>
          </w:p>
          <w:p w:rsidR="00A650F9" w:rsidRPr="00A650F9" w:rsidRDefault="00A650F9">
            <w:pPr>
              <w:jc w:val="center"/>
              <w:rPr>
                <w:rFonts w:ascii="PT Astra Serif" w:hAnsi="PT Astra Serif"/>
                <w:sz w:val="22"/>
                <w:szCs w:val="22"/>
              </w:rPr>
            </w:pPr>
            <w:proofErr w:type="spellStart"/>
            <w:r w:rsidRPr="00A650F9">
              <w:rPr>
                <w:rFonts w:ascii="PT Astra Serif" w:hAnsi="PT Astra Serif"/>
                <w:sz w:val="22"/>
                <w:szCs w:val="22"/>
              </w:rPr>
              <w:t>предпраздн</w:t>
            </w:r>
            <w:proofErr w:type="spellEnd"/>
            <w:r w:rsidRPr="00A650F9">
              <w:rPr>
                <w:rFonts w:ascii="PT Astra Serif" w:hAnsi="PT Astra Serif"/>
                <w:sz w:val="22"/>
                <w:szCs w:val="22"/>
              </w:rPr>
              <w:t>. дни  с 16-00 до 9-00.</w:t>
            </w:r>
          </w:p>
        </w:tc>
        <w:tc>
          <w:tcPr>
            <w:tcW w:w="1257" w:type="dxa"/>
            <w:vMerge w:val="restart"/>
            <w:tcBorders>
              <w:top w:val="single" w:sz="4" w:space="0" w:color="000000"/>
              <w:left w:val="single" w:sz="4" w:space="0" w:color="auto"/>
              <w:bottom w:val="single" w:sz="4" w:space="0" w:color="auto"/>
              <w:right w:val="single" w:sz="4" w:space="0" w:color="auto"/>
            </w:tcBorders>
            <w:noWrap/>
            <w:vAlign w:val="center"/>
            <w:hideMark/>
          </w:tcPr>
          <w:p w:rsidR="00A650F9" w:rsidRPr="00A650F9" w:rsidRDefault="00A650F9">
            <w:pPr>
              <w:jc w:val="center"/>
              <w:rPr>
                <w:rFonts w:ascii="PT Astra Serif" w:hAnsi="PT Astra Serif"/>
                <w:sz w:val="22"/>
                <w:szCs w:val="22"/>
              </w:rPr>
            </w:pPr>
            <w:proofErr w:type="spellStart"/>
            <w:r w:rsidRPr="00A650F9">
              <w:rPr>
                <w:rFonts w:ascii="PT Astra Serif" w:hAnsi="PT Astra Serif"/>
                <w:sz w:val="22"/>
                <w:szCs w:val="22"/>
              </w:rPr>
              <w:t>сб</w:t>
            </w:r>
            <w:proofErr w:type="spellEnd"/>
            <w:r w:rsidRPr="00A650F9">
              <w:rPr>
                <w:rFonts w:ascii="PT Astra Serif" w:hAnsi="PT Astra Serif"/>
                <w:sz w:val="22"/>
                <w:szCs w:val="22"/>
              </w:rPr>
              <w:t>.</w:t>
            </w:r>
            <w:proofErr w:type="gramStart"/>
            <w:r w:rsidRPr="00A650F9">
              <w:rPr>
                <w:rFonts w:ascii="PT Astra Serif" w:hAnsi="PT Astra Serif"/>
                <w:sz w:val="22"/>
                <w:szCs w:val="22"/>
              </w:rPr>
              <w:t>,</w:t>
            </w:r>
            <w:proofErr w:type="spellStart"/>
            <w:r w:rsidRPr="00A650F9">
              <w:rPr>
                <w:rFonts w:ascii="PT Astra Serif" w:hAnsi="PT Astra Serif"/>
                <w:sz w:val="22"/>
                <w:szCs w:val="22"/>
              </w:rPr>
              <w:t>в</w:t>
            </w:r>
            <w:proofErr w:type="gramEnd"/>
            <w:r w:rsidRPr="00A650F9">
              <w:rPr>
                <w:rFonts w:ascii="PT Astra Serif" w:hAnsi="PT Astra Serif"/>
                <w:sz w:val="22"/>
                <w:szCs w:val="22"/>
              </w:rPr>
              <w:t>с</w:t>
            </w:r>
            <w:proofErr w:type="spellEnd"/>
          </w:p>
        </w:tc>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jc w:val="center"/>
              <w:rPr>
                <w:rFonts w:ascii="PT Astra Serif" w:hAnsi="PT Astra Serif"/>
                <w:sz w:val="22"/>
                <w:szCs w:val="22"/>
              </w:rPr>
            </w:pPr>
            <w:proofErr w:type="spellStart"/>
            <w:proofErr w:type="gramStart"/>
            <w:r w:rsidRPr="00A650F9">
              <w:rPr>
                <w:rFonts w:ascii="PT Astra Serif" w:hAnsi="PT Astra Serif"/>
                <w:sz w:val="22"/>
                <w:szCs w:val="22"/>
              </w:rPr>
              <w:t>пн</w:t>
            </w:r>
            <w:proofErr w:type="spellEnd"/>
            <w:proofErr w:type="gramEnd"/>
            <w:r w:rsidRPr="00A650F9">
              <w:rPr>
                <w:rFonts w:ascii="PT Astra Serif" w:hAnsi="PT Astra Serif"/>
                <w:sz w:val="22"/>
                <w:szCs w:val="22"/>
              </w:rPr>
              <w:t xml:space="preserve"> 15ч, </w:t>
            </w:r>
            <w:proofErr w:type="spellStart"/>
            <w:r w:rsidRPr="00A650F9">
              <w:rPr>
                <w:rFonts w:ascii="PT Astra Serif" w:hAnsi="PT Astra Serif"/>
                <w:sz w:val="22"/>
                <w:szCs w:val="22"/>
              </w:rPr>
              <w:t>вт-пт</w:t>
            </w:r>
            <w:proofErr w:type="spellEnd"/>
            <w:r w:rsidRPr="00A650F9">
              <w:rPr>
                <w:rFonts w:ascii="PT Astra Serif" w:hAnsi="PT Astra Serif"/>
                <w:sz w:val="22"/>
                <w:szCs w:val="22"/>
              </w:rPr>
              <w:t xml:space="preserve"> 16ч, </w:t>
            </w:r>
            <w:proofErr w:type="spellStart"/>
            <w:r w:rsidRPr="00A650F9">
              <w:rPr>
                <w:rFonts w:ascii="PT Astra Serif" w:hAnsi="PT Astra Serif"/>
                <w:sz w:val="22"/>
                <w:szCs w:val="22"/>
              </w:rPr>
              <w:t>предпразн.дни</w:t>
            </w:r>
            <w:proofErr w:type="spellEnd"/>
            <w:r w:rsidRPr="00A650F9">
              <w:rPr>
                <w:rFonts w:ascii="PT Astra Serif" w:hAnsi="PT Astra Serif"/>
                <w:sz w:val="22"/>
                <w:szCs w:val="22"/>
              </w:rPr>
              <w:t xml:space="preserve"> 17ч</w:t>
            </w:r>
          </w:p>
        </w:tc>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A650F9" w:rsidRPr="00A650F9" w:rsidRDefault="00A650F9">
            <w:pPr>
              <w:jc w:val="center"/>
              <w:rPr>
                <w:rFonts w:ascii="PT Astra Serif" w:hAnsi="PT Astra Serif"/>
                <w:sz w:val="22"/>
                <w:szCs w:val="22"/>
              </w:rPr>
            </w:pPr>
            <w:r w:rsidRPr="00A650F9">
              <w:rPr>
                <w:rFonts w:ascii="PT Astra Serif" w:hAnsi="PT Astra Serif"/>
                <w:sz w:val="22"/>
                <w:szCs w:val="22"/>
              </w:rPr>
              <w:t>24ч</w:t>
            </w:r>
          </w:p>
        </w:tc>
      </w:tr>
      <w:tr w:rsidR="00A650F9" w:rsidRPr="00A650F9" w:rsidTr="00A650F9">
        <w:trPr>
          <w:gridAfter w:val="1"/>
          <w:wAfter w:w="233" w:type="dxa"/>
          <w:trHeight w:val="25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val="25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1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hRule="exact" w:val="242"/>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gridAfter w:val="1"/>
          <w:wAfter w:w="233" w:type="dxa"/>
          <w:trHeight w:val="253"/>
        </w:trPr>
        <w:tc>
          <w:tcPr>
            <w:tcW w:w="5823" w:type="dxa"/>
            <w:vMerge/>
            <w:tcBorders>
              <w:top w:val="single" w:sz="4" w:space="0" w:color="000000"/>
              <w:left w:val="single" w:sz="4" w:space="0" w:color="auto"/>
              <w:bottom w:val="single" w:sz="4" w:space="0" w:color="auto"/>
              <w:right w:val="nil"/>
            </w:tcBorders>
            <w:vAlign w:val="center"/>
            <w:hideMark/>
          </w:tcPr>
          <w:p w:rsidR="00A650F9" w:rsidRPr="00A650F9" w:rsidRDefault="00A650F9">
            <w:pPr>
              <w:rPr>
                <w:rFonts w:ascii="PT Astra Serif" w:hAnsi="PT Astra Serif"/>
                <w:sz w:val="22"/>
                <w:szCs w:val="22"/>
              </w:rPr>
            </w:pPr>
          </w:p>
        </w:tc>
        <w:tc>
          <w:tcPr>
            <w:tcW w:w="6165" w:type="dxa"/>
            <w:gridSpan w:val="2"/>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257" w:type="dxa"/>
            <w:vMerge/>
            <w:tcBorders>
              <w:top w:val="single" w:sz="4" w:space="0" w:color="000000"/>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A650F9" w:rsidRPr="00A650F9" w:rsidRDefault="00A650F9">
            <w:pPr>
              <w:rPr>
                <w:rFonts w:ascii="PT Astra Serif" w:hAnsi="PT Astra Serif"/>
                <w:sz w:val="22"/>
                <w:szCs w:val="22"/>
              </w:rPr>
            </w:pPr>
          </w:p>
        </w:tc>
      </w:tr>
      <w:tr w:rsidR="00A650F9" w:rsidRPr="00A650F9" w:rsidTr="00A650F9">
        <w:trPr>
          <w:trHeight w:val="122"/>
        </w:trPr>
        <w:tc>
          <w:tcPr>
            <w:tcW w:w="5823" w:type="dxa"/>
            <w:gridSpan w:val="2"/>
            <w:noWrap/>
            <w:vAlign w:val="bottom"/>
            <w:hideMark/>
          </w:tcPr>
          <w:p w:rsidR="00A650F9" w:rsidRPr="00A650F9" w:rsidRDefault="00A650F9">
            <w:pPr>
              <w:rPr>
                <w:rFonts w:ascii="PT Astra Serif" w:hAnsi="PT Astra Serif"/>
                <w:sz w:val="22"/>
                <w:szCs w:val="22"/>
              </w:rPr>
            </w:pPr>
          </w:p>
        </w:tc>
        <w:tc>
          <w:tcPr>
            <w:tcW w:w="3087" w:type="dxa"/>
            <w:gridSpan w:val="3"/>
            <w:noWrap/>
            <w:vAlign w:val="bottom"/>
            <w:hideMark/>
          </w:tcPr>
          <w:p w:rsidR="00A650F9" w:rsidRPr="00A650F9" w:rsidRDefault="00A650F9">
            <w:pPr>
              <w:rPr>
                <w:rFonts w:ascii="PT Astra Serif" w:hAnsi="PT Astra Serif"/>
                <w:sz w:val="22"/>
                <w:szCs w:val="22"/>
              </w:rPr>
            </w:pPr>
          </w:p>
        </w:tc>
        <w:tc>
          <w:tcPr>
            <w:tcW w:w="1010" w:type="dxa"/>
            <w:tcBorders>
              <w:top w:val="single" w:sz="4" w:space="0" w:color="auto"/>
              <w:left w:val="nil"/>
              <w:bottom w:val="nil"/>
              <w:right w:val="nil"/>
            </w:tcBorders>
            <w:noWrap/>
            <w:vAlign w:val="bottom"/>
            <w:hideMark/>
          </w:tcPr>
          <w:p w:rsidR="00A650F9" w:rsidRPr="00A650F9" w:rsidRDefault="00A650F9">
            <w:pPr>
              <w:rPr>
                <w:rFonts w:ascii="PT Astra Serif" w:hAnsi="PT Astra Serif"/>
                <w:sz w:val="22"/>
                <w:szCs w:val="22"/>
              </w:rPr>
            </w:pPr>
          </w:p>
        </w:tc>
        <w:tc>
          <w:tcPr>
            <w:tcW w:w="233" w:type="dxa"/>
            <w:noWrap/>
            <w:vAlign w:val="bottom"/>
            <w:hideMark/>
          </w:tcPr>
          <w:p w:rsidR="00A650F9" w:rsidRPr="00A650F9" w:rsidRDefault="00A650F9">
            <w:pPr>
              <w:rPr>
                <w:rFonts w:ascii="PT Astra Serif" w:hAnsi="PT Astra Serif"/>
                <w:sz w:val="22"/>
                <w:szCs w:val="22"/>
              </w:rPr>
            </w:pPr>
          </w:p>
        </w:tc>
      </w:tr>
    </w:tbl>
    <w:p w:rsidR="00731AF2" w:rsidRDefault="00731AF2" w:rsidP="00731AF2">
      <w:pPr>
        <w:suppressAutoHyphens/>
        <w:spacing w:line="276" w:lineRule="auto"/>
        <w:rPr>
          <w:rFonts w:eastAsia="Calibri"/>
          <w:sz w:val="22"/>
          <w:szCs w:val="22"/>
          <w:lang w:eastAsia="zh-CN"/>
        </w:rPr>
      </w:pPr>
    </w:p>
    <w:p w:rsidR="00731AF2" w:rsidRPr="00731AF2" w:rsidRDefault="00731AF2" w:rsidP="00731AF2">
      <w:pPr>
        <w:suppressAutoHyphens/>
        <w:spacing w:line="276" w:lineRule="auto"/>
        <w:rPr>
          <w:rFonts w:eastAsia="Calibri"/>
          <w:vanish/>
          <w:sz w:val="22"/>
          <w:szCs w:val="22"/>
          <w:lang w:eastAsia="zh-CN"/>
        </w:rPr>
      </w:pPr>
    </w:p>
    <w:p w:rsidR="00731AF2" w:rsidRPr="00731AF2" w:rsidRDefault="00731AF2" w:rsidP="00731AF2">
      <w:pPr>
        <w:suppressAutoHyphens/>
        <w:spacing w:after="200" w:line="276" w:lineRule="auto"/>
        <w:rPr>
          <w:sz w:val="22"/>
          <w:szCs w:val="22"/>
          <w:lang w:eastAsia="zh-CN"/>
        </w:rPr>
      </w:pPr>
    </w:p>
    <w:p w:rsidR="00731AF2" w:rsidRDefault="00731AF2" w:rsidP="0077542C">
      <w:pPr>
        <w:pStyle w:val="10"/>
        <w:spacing w:after="0" w:line="240" w:lineRule="auto"/>
        <w:ind w:firstLine="709"/>
        <w:rPr>
          <w:rFonts w:ascii="PT Astra Serif" w:hAnsi="PT Astra Serif"/>
          <w:szCs w:val="24"/>
          <w:u w:val="single"/>
        </w:rPr>
      </w:pPr>
      <w:bookmarkStart w:id="4" w:name="RANGE!A1:K28"/>
      <w:bookmarkStart w:id="5" w:name="RANGE!A1:K27"/>
      <w:bookmarkStart w:id="6" w:name="_GoBack"/>
      <w:bookmarkEnd w:id="4"/>
      <w:bookmarkEnd w:id="5"/>
      <w:bookmarkEnd w:id="6"/>
    </w:p>
    <w:tbl>
      <w:tblPr>
        <w:tblW w:w="10065" w:type="dxa"/>
        <w:tblInd w:w="108" w:type="dxa"/>
        <w:tblLook w:val="0000" w:firstRow="0" w:lastRow="0" w:firstColumn="0" w:lastColumn="0" w:noHBand="0" w:noVBand="0"/>
      </w:tblPr>
      <w:tblGrid>
        <w:gridCol w:w="5670"/>
        <w:gridCol w:w="4395"/>
      </w:tblGrid>
      <w:tr w:rsidR="0077542C" w:rsidRPr="00C40543" w:rsidTr="00A650F9">
        <w:tc>
          <w:tcPr>
            <w:tcW w:w="567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395"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A650F9" w:rsidRDefault="00DA06F3" w:rsidP="00DA06F3">
            <w:pPr>
              <w:widowControl w:val="0"/>
              <w:autoSpaceDE w:val="0"/>
              <w:autoSpaceDN w:val="0"/>
              <w:adjustRightInd w:val="0"/>
              <w:rPr>
                <w:rFonts w:ascii="PT Astra Serif" w:hAnsi="PT Astra Serif"/>
                <w:b/>
                <w:sz w:val="24"/>
                <w:szCs w:val="24"/>
              </w:rPr>
            </w:pPr>
            <w:r w:rsidRPr="00A650F9">
              <w:rPr>
                <w:rFonts w:ascii="PT Astra Serif" w:hAnsi="PT Astra Serif"/>
                <w:b/>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A650F9" w:rsidRDefault="00DA06F3" w:rsidP="00DA06F3">
            <w:pPr>
              <w:autoSpaceDE w:val="0"/>
              <w:autoSpaceDN w:val="0"/>
              <w:adjustRightInd w:val="0"/>
              <w:jc w:val="both"/>
              <w:rPr>
                <w:rFonts w:ascii="PT Astra Serif" w:hAnsi="PT Astra Serif"/>
                <w:b/>
                <w:sz w:val="24"/>
                <w:szCs w:val="24"/>
              </w:rPr>
            </w:pPr>
            <w:r w:rsidRPr="00A650F9">
              <w:rPr>
                <w:rFonts w:ascii="PT Astra Serif" w:hAnsi="PT Astra Serif"/>
                <w:b/>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0D" w:rsidRDefault="00D4320D">
      <w:r>
        <w:separator/>
      </w:r>
    </w:p>
  </w:endnote>
  <w:endnote w:type="continuationSeparator" w:id="0">
    <w:p w:rsidR="00D4320D" w:rsidRDefault="00D4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A650F9">
          <w:rPr>
            <w:noProof/>
          </w:rPr>
          <w:t>18</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0D" w:rsidRDefault="00D4320D">
      <w:r>
        <w:separator/>
      </w:r>
    </w:p>
  </w:footnote>
  <w:footnote w:type="continuationSeparator" w:id="0">
    <w:p w:rsidR="00D4320D" w:rsidRDefault="00D4320D">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4"/>
    <w:multiLevelType w:val="multilevel"/>
    <w:tmpl w:val="00000004"/>
    <w:lvl w:ilvl="0">
      <w:start w:val="1"/>
      <w:numFmt w:val="decimal"/>
      <w:lvlText w:val="%1."/>
      <w:lvlJc w:val="left"/>
      <w:pPr>
        <w:tabs>
          <w:tab w:val="num" w:pos="133"/>
        </w:tabs>
        <w:ind w:left="133" w:hanging="360"/>
      </w:pPr>
    </w:lvl>
    <w:lvl w:ilvl="1">
      <w:start w:val="1"/>
      <w:numFmt w:val="decimal"/>
      <w:lvlText w:val="%2."/>
      <w:lvlJc w:val="left"/>
      <w:pPr>
        <w:tabs>
          <w:tab w:val="num" w:pos="493"/>
        </w:tabs>
        <w:ind w:left="493" w:hanging="360"/>
      </w:pPr>
    </w:lvl>
    <w:lvl w:ilvl="2">
      <w:start w:val="1"/>
      <w:numFmt w:val="decimal"/>
      <w:lvlText w:val="%3."/>
      <w:lvlJc w:val="left"/>
      <w:pPr>
        <w:tabs>
          <w:tab w:val="num" w:pos="853"/>
        </w:tabs>
        <w:ind w:left="853" w:hanging="360"/>
      </w:pPr>
    </w:lvl>
    <w:lvl w:ilvl="3">
      <w:start w:val="1"/>
      <w:numFmt w:val="decimal"/>
      <w:lvlText w:val="%4."/>
      <w:lvlJc w:val="left"/>
      <w:pPr>
        <w:tabs>
          <w:tab w:val="num" w:pos="1213"/>
        </w:tabs>
        <w:ind w:left="1213" w:hanging="360"/>
      </w:pPr>
    </w:lvl>
    <w:lvl w:ilvl="4">
      <w:start w:val="1"/>
      <w:numFmt w:val="decimal"/>
      <w:lvlText w:val="%5."/>
      <w:lvlJc w:val="left"/>
      <w:pPr>
        <w:tabs>
          <w:tab w:val="num" w:pos="1573"/>
        </w:tabs>
        <w:ind w:left="1573" w:hanging="360"/>
      </w:pPr>
    </w:lvl>
    <w:lvl w:ilvl="5">
      <w:start w:val="1"/>
      <w:numFmt w:val="decimal"/>
      <w:lvlText w:val="%6."/>
      <w:lvlJc w:val="left"/>
      <w:pPr>
        <w:tabs>
          <w:tab w:val="num" w:pos="1933"/>
        </w:tabs>
        <w:ind w:left="1933" w:hanging="360"/>
      </w:pPr>
    </w:lvl>
    <w:lvl w:ilvl="6">
      <w:start w:val="1"/>
      <w:numFmt w:val="decimal"/>
      <w:lvlText w:val="%7."/>
      <w:lvlJc w:val="left"/>
      <w:pPr>
        <w:tabs>
          <w:tab w:val="num" w:pos="2293"/>
        </w:tabs>
        <w:ind w:left="2293" w:hanging="360"/>
      </w:pPr>
    </w:lvl>
    <w:lvl w:ilvl="7">
      <w:start w:val="1"/>
      <w:numFmt w:val="decimal"/>
      <w:lvlText w:val="%8."/>
      <w:lvlJc w:val="left"/>
      <w:pPr>
        <w:tabs>
          <w:tab w:val="num" w:pos="2653"/>
        </w:tabs>
        <w:ind w:left="2653" w:hanging="360"/>
      </w:pPr>
    </w:lvl>
    <w:lvl w:ilvl="8">
      <w:start w:val="1"/>
      <w:numFmt w:val="decimal"/>
      <w:lvlText w:val="%9."/>
      <w:lvlJc w:val="left"/>
      <w:pPr>
        <w:tabs>
          <w:tab w:val="num" w:pos="3013"/>
        </w:tabs>
        <w:ind w:left="3013" w:hanging="360"/>
      </w:pPr>
    </w:lvl>
  </w:abstractNum>
  <w:abstractNum w:abstractNumId="2">
    <w:nsid w:val="00000005"/>
    <w:multiLevelType w:val="multilevel"/>
    <w:tmpl w:val="00000005"/>
    <w:lvl w:ilvl="0">
      <w:start w:val="1"/>
      <w:numFmt w:val="decimal"/>
      <w:lvlText w:val="%1."/>
      <w:lvlJc w:val="left"/>
      <w:pPr>
        <w:tabs>
          <w:tab w:val="num" w:pos="133"/>
        </w:tabs>
        <w:ind w:left="133" w:hanging="360"/>
      </w:pPr>
    </w:lvl>
    <w:lvl w:ilvl="1">
      <w:start w:val="1"/>
      <w:numFmt w:val="decimal"/>
      <w:lvlText w:val="%2."/>
      <w:lvlJc w:val="left"/>
      <w:pPr>
        <w:tabs>
          <w:tab w:val="num" w:pos="493"/>
        </w:tabs>
        <w:ind w:left="493" w:hanging="360"/>
      </w:pPr>
    </w:lvl>
    <w:lvl w:ilvl="2">
      <w:start w:val="1"/>
      <w:numFmt w:val="decimal"/>
      <w:lvlText w:val="%3."/>
      <w:lvlJc w:val="left"/>
      <w:pPr>
        <w:tabs>
          <w:tab w:val="num" w:pos="853"/>
        </w:tabs>
        <w:ind w:left="853" w:hanging="360"/>
      </w:pPr>
    </w:lvl>
    <w:lvl w:ilvl="3">
      <w:start w:val="1"/>
      <w:numFmt w:val="decimal"/>
      <w:lvlText w:val="%4."/>
      <w:lvlJc w:val="left"/>
      <w:pPr>
        <w:tabs>
          <w:tab w:val="num" w:pos="1213"/>
        </w:tabs>
        <w:ind w:left="1213" w:hanging="360"/>
      </w:pPr>
    </w:lvl>
    <w:lvl w:ilvl="4">
      <w:start w:val="1"/>
      <w:numFmt w:val="decimal"/>
      <w:lvlText w:val="%5."/>
      <w:lvlJc w:val="left"/>
      <w:pPr>
        <w:tabs>
          <w:tab w:val="num" w:pos="1573"/>
        </w:tabs>
        <w:ind w:left="1573" w:hanging="360"/>
      </w:pPr>
    </w:lvl>
    <w:lvl w:ilvl="5">
      <w:start w:val="1"/>
      <w:numFmt w:val="decimal"/>
      <w:lvlText w:val="%6."/>
      <w:lvlJc w:val="left"/>
      <w:pPr>
        <w:tabs>
          <w:tab w:val="num" w:pos="1933"/>
        </w:tabs>
        <w:ind w:left="1933" w:hanging="360"/>
      </w:pPr>
    </w:lvl>
    <w:lvl w:ilvl="6">
      <w:start w:val="1"/>
      <w:numFmt w:val="decimal"/>
      <w:lvlText w:val="%7."/>
      <w:lvlJc w:val="left"/>
      <w:pPr>
        <w:tabs>
          <w:tab w:val="num" w:pos="2293"/>
        </w:tabs>
        <w:ind w:left="2293" w:hanging="360"/>
      </w:pPr>
    </w:lvl>
    <w:lvl w:ilvl="7">
      <w:start w:val="1"/>
      <w:numFmt w:val="decimal"/>
      <w:lvlText w:val="%8."/>
      <w:lvlJc w:val="left"/>
      <w:pPr>
        <w:tabs>
          <w:tab w:val="num" w:pos="2653"/>
        </w:tabs>
        <w:ind w:left="2653" w:hanging="360"/>
      </w:pPr>
    </w:lvl>
    <w:lvl w:ilvl="8">
      <w:start w:val="1"/>
      <w:numFmt w:val="decimal"/>
      <w:lvlText w:val="%9."/>
      <w:lvlJc w:val="left"/>
      <w:pPr>
        <w:tabs>
          <w:tab w:val="num" w:pos="3013"/>
        </w:tabs>
        <w:ind w:left="3013" w:hanging="360"/>
      </w:pPr>
    </w:lvl>
  </w:abstractNum>
  <w:abstractNum w:abstractNumId="3">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1">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2C42E13"/>
    <w:multiLevelType w:val="hybridMultilevel"/>
    <w:tmpl w:val="7FF8B8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0">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5">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5"/>
  </w:num>
  <w:num w:numId="3">
    <w:abstractNumId w:val="30"/>
  </w:num>
  <w:num w:numId="4">
    <w:abstractNumId w:val="6"/>
  </w:num>
  <w:num w:numId="5">
    <w:abstractNumId w:val="21"/>
  </w:num>
  <w:num w:numId="6">
    <w:abstractNumId w:val="19"/>
  </w:num>
  <w:num w:numId="7">
    <w:abstractNumId w:val="15"/>
  </w:num>
  <w:num w:numId="8">
    <w:abstractNumId w:val="22"/>
  </w:num>
  <w:num w:numId="9">
    <w:abstractNumId w:val="8"/>
  </w:num>
  <w:num w:numId="10">
    <w:abstractNumId w:val="26"/>
  </w:num>
  <w:num w:numId="11">
    <w:abstractNumId w:val="14"/>
  </w:num>
  <w:num w:numId="12">
    <w:abstractNumId w:val="3"/>
  </w:num>
  <w:num w:numId="13">
    <w:abstractNumId w:val="17"/>
  </w:num>
  <w:num w:numId="14">
    <w:abstractNumId w:val="7"/>
  </w:num>
  <w:num w:numId="15">
    <w:abstractNumId w:val="18"/>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25"/>
  </w:num>
  <w:num w:numId="21">
    <w:abstractNumId w:val="31"/>
  </w:num>
  <w:num w:numId="22">
    <w:abstractNumId w:val="24"/>
  </w:num>
  <w:num w:numId="23">
    <w:abstractNumId w:val="29"/>
  </w:num>
  <w:num w:numId="24">
    <w:abstractNumId w:val="9"/>
  </w:num>
  <w:num w:numId="25">
    <w:abstractNumId w:val="23"/>
  </w:num>
  <w:num w:numId="26">
    <w:abstractNumId w:val="27"/>
  </w:num>
  <w:num w:numId="27">
    <w:abstractNumId w:val="11"/>
  </w:num>
  <w:num w:numId="28">
    <w:abstractNumId w:val="0"/>
  </w:num>
  <w:num w:numId="29">
    <w:abstractNumId w:val="20"/>
  </w:num>
  <w:num w:numId="30">
    <w:abstractNumId w:val="4"/>
  </w:num>
  <w:num w:numId="31">
    <w:abstractNumId w:val="1"/>
  </w:num>
  <w:num w:numId="32">
    <w:abstractNumId w:val="2"/>
  </w:num>
  <w:num w:numId="33">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4455"/>
    <w:rsid w:val="000100BE"/>
    <w:rsid w:val="00010AEB"/>
    <w:rsid w:val="000119EF"/>
    <w:rsid w:val="000253E8"/>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0A1D"/>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04B77"/>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6123"/>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1AF2"/>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1015"/>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42A8"/>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0F9"/>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0484B"/>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19F"/>
    <w:rsid w:val="00D12ACB"/>
    <w:rsid w:val="00D12E05"/>
    <w:rsid w:val="00D14EF5"/>
    <w:rsid w:val="00D1748E"/>
    <w:rsid w:val="00D20261"/>
    <w:rsid w:val="00D25BFE"/>
    <w:rsid w:val="00D260A5"/>
    <w:rsid w:val="00D31BEA"/>
    <w:rsid w:val="00D33C8C"/>
    <w:rsid w:val="00D3584D"/>
    <w:rsid w:val="00D4133E"/>
    <w:rsid w:val="00D41E2F"/>
    <w:rsid w:val="00D4320D"/>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C7B61"/>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91E"/>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50F9"/>
    <w:pPr>
      <w:widowControl w:val="0"/>
      <w:suppressAutoHyphens/>
    </w:pPr>
    <w:rPr>
      <w:rFonts w:eastAsia="Lucida Sans Unicode" w:cs="Tahoma"/>
      <w:kern w:val="2"/>
      <w:sz w:val="24"/>
      <w:szCs w:val="24"/>
      <w:lang w:eastAsia="zh-CN"/>
    </w:rPr>
  </w:style>
  <w:style w:type="character" w:customStyle="1" w:styleId="cardmaininfopurchaselink">
    <w:name w:val="cardmaininfo__purchaselink"/>
    <w:rsid w:val="00A65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50F9"/>
    <w:pPr>
      <w:widowControl w:val="0"/>
      <w:suppressAutoHyphens/>
    </w:pPr>
    <w:rPr>
      <w:rFonts w:eastAsia="Lucida Sans Unicode" w:cs="Tahoma"/>
      <w:kern w:val="2"/>
      <w:sz w:val="24"/>
      <w:szCs w:val="24"/>
      <w:lang w:eastAsia="zh-CN"/>
    </w:rPr>
  </w:style>
  <w:style w:type="character" w:customStyle="1" w:styleId="cardmaininfopurchaselink">
    <w:name w:val="cardmaininfo__purchaselink"/>
    <w:rsid w:val="00A6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74843687">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gov.ru/epz/ktru/ktruCard/ktru-description.html?itemId=61404&amp;backUr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D94C-CD48-4CAA-A22B-36B3ADA8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7876</Words>
  <Characters>44898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8</cp:revision>
  <cp:lastPrinted>2024-11-18T11:03:00Z</cp:lastPrinted>
  <dcterms:created xsi:type="dcterms:W3CDTF">2024-02-05T07:44:00Z</dcterms:created>
  <dcterms:modified xsi:type="dcterms:W3CDTF">2024-11-18T11:03:00Z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